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1D" w:rsidRDefault="00C01E1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1E1D" w:rsidRDefault="00C01E1D">
      <w:pPr>
        <w:pStyle w:val="ConsPlusNormal"/>
        <w:jc w:val="both"/>
        <w:outlineLvl w:val="0"/>
      </w:pPr>
    </w:p>
    <w:p w:rsidR="00C01E1D" w:rsidRDefault="00C01E1D">
      <w:pPr>
        <w:pStyle w:val="ConsPlusTitle"/>
        <w:jc w:val="center"/>
        <w:outlineLvl w:val="0"/>
      </w:pPr>
      <w:r>
        <w:t>ГУБЕРНАТОР ТОМСКОЙ ОБЛАСТИ</w:t>
      </w:r>
    </w:p>
    <w:p w:rsidR="00C01E1D" w:rsidRDefault="00C01E1D">
      <w:pPr>
        <w:pStyle w:val="ConsPlusTitle"/>
        <w:jc w:val="center"/>
      </w:pPr>
    </w:p>
    <w:p w:rsidR="00C01E1D" w:rsidRDefault="00C01E1D">
      <w:pPr>
        <w:pStyle w:val="ConsPlusTitle"/>
        <w:jc w:val="center"/>
      </w:pPr>
      <w:r>
        <w:t>РАСПОРЯЖЕНИЕ</w:t>
      </w:r>
    </w:p>
    <w:p w:rsidR="00C01E1D" w:rsidRDefault="00C01E1D">
      <w:pPr>
        <w:pStyle w:val="ConsPlusTitle"/>
        <w:jc w:val="center"/>
      </w:pPr>
      <w:r>
        <w:t>от 3 июня 2015 г. N 143-р</w:t>
      </w:r>
    </w:p>
    <w:p w:rsidR="00C01E1D" w:rsidRDefault="00C01E1D">
      <w:pPr>
        <w:pStyle w:val="ConsPlusTitle"/>
        <w:jc w:val="center"/>
      </w:pPr>
    </w:p>
    <w:p w:rsidR="00C01E1D" w:rsidRDefault="00C01E1D">
      <w:pPr>
        <w:pStyle w:val="ConsPlusTitle"/>
        <w:jc w:val="center"/>
      </w:pPr>
      <w:r>
        <w:t>ОБ ОБЛАСТНОМ КОНКУРСЕ НА ЛУЧШУЮ ОРГАНИЗАЦИЮ</w:t>
      </w:r>
    </w:p>
    <w:p w:rsidR="00C01E1D" w:rsidRDefault="00C01E1D">
      <w:pPr>
        <w:pStyle w:val="ConsPlusTitle"/>
        <w:jc w:val="center"/>
      </w:pPr>
      <w:r>
        <w:t>СТРОИТЕЛЬНОГО КОМПЛЕКСА ТОМСКОЙ ОБЛАСТИ</w:t>
      </w:r>
    </w:p>
    <w:p w:rsidR="00C01E1D" w:rsidRDefault="00C01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Томской области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5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15.06.2018 </w:t>
            </w:r>
            <w:hyperlink r:id="rId6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>
              <w:r>
                <w:rPr>
                  <w:color w:val="0000FF"/>
                </w:rPr>
                <w:t>N 130-р</w:t>
              </w:r>
            </w:hyperlink>
            <w:r>
              <w:rPr>
                <w:color w:val="392C69"/>
              </w:rPr>
              <w:t>,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8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30.06.2021 </w:t>
            </w:r>
            <w:hyperlink r:id="rId9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 xml:space="preserve">, от 17.06.2022 </w:t>
            </w:r>
            <w:hyperlink r:id="rId10">
              <w:r>
                <w:rPr>
                  <w:color w:val="0000FF"/>
                </w:rPr>
                <w:t>N 144-р</w:t>
              </w:r>
            </w:hyperlink>
            <w:r>
              <w:rPr>
                <w:color w:val="392C69"/>
              </w:rPr>
              <w:t>,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1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t>1. В целях выявления лучших организаций строительного комплекса Томской области, привлечения инвесторов и пропаганды передового опыта: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1)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об областном конкурсе на лучшую организацию строительного комплекса Томской области согласно приложению N 1 к настоящему распоряжению;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2) создать конкурсную комиссию по организации и проведению областного конкурса на лучшую организацию строительного комплекса Томской области в составе согласно </w:t>
      </w:r>
      <w:hyperlink w:anchor="P1153">
        <w:r>
          <w:rPr>
            <w:color w:val="0000FF"/>
          </w:rPr>
          <w:t>приложению N 2</w:t>
        </w:r>
      </w:hyperlink>
      <w:r>
        <w:t xml:space="preserve"> к настоящему распоряжению.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2. Признать утратившими силу следующие распоряжения Губернатора Томской области: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1) от 25.07.2007 </w:t>
      </w:r>
      <w:hyperlink r:id="rId12">
        <w:r>
          <w:rPr>
            <w:color w:val="0000FF"/>
          </w:rPr>
          <w:t>N 381-р</w:t>
        </w:r>
      </w:hyperlink>
      <w:r>
        <w:t xml:space="preserve"> "Об областном конкурсе на лучшую организацию строительного комплекса Томской области";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2) от 18.06.2010 </w:t>
      </w:r>
      <w:hyperlink r:id="rId13">
        <w:r>
          <w:rPr>
            <w:color w:val="0000FF"/>
          </w:rPr>
          <w:t>N 189-р</w:t>
        </w:r>
      </w:hyperlink>
      <w:r>
        <w:t xml:space="preserve"> "О внесении изменений в распоряжение Губернатора Томской области от 25.07.2007 N 381-р";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3) от 18.07.2011 </w:t>
      </w:r>
      <w:hyperlink r:id="rId14">
        <w:r>
          <w:rPr>
            <w:color w:val="0000FF"/>
          </w:rPr>
          <w:t>N 222-р</w:t>
        </w:r>
      </w:hyperlink>
      <w:r>
        <w:t xml:space="preserve"> "О внесении изменений в распоряжение Губернатора Томской области от 25.07.2007 N 381-р";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4) от 06.08.2012 </w:t>
      </w:r>
      <w:hyperlink r:id="rId15">
        <w:r>
          <w:rPr>
            <w:color w:val="0000FF"/>
          </w:rPr>
          <w:t>N 218-р</w:t>
        </w:r>
      </w:hyperlink>
      <w:r>
        <w:t xml:space="preserve"> "О внесении изменений в распоряжение Губернатора Томской области от 25.07.2007 N 381-р";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5) от 07.12.2012 </w:t>
      </w:r>
      <w:hyperlink r:id="rId16">
        <w:r>
          <w:rPr>
            <w:color w:val="0000FF"/>
          </w:rPr>
          <w:t>N 411-р</w:t>
        </w:r>
      </w:hyperlink>
      <w:r>
        <w:t xml:space="preserve"> "О внесении изменений в распоряжение Губернатора Томской области от 25.07.2007 N 381-р";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6) от 24.07.2013 </w:t>
      </w:r>
      <w:hyperlink r:id="rId17">
        <w:r>
          <w:rPr>
            <w:color w:val="0000FF"/>
          </w:rPr>
          <w:t>N 247-р</w:t>
        </w:r>
      </w:hyperlink>
      <w:r>
        <w:t xml:space="preserve"> "О внесении изменений в распоряжение Губернатора Томской области от 25.07.2007 N 381-р";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7) от 31.07.2014 </w:t>
      </w:r>
      <w:hyperlink r:id="rId18">
        <w:r>
          <w:rPr>
            <w:color w:val="0000FF"/>
          </w:rPr>
          <w:t>N 188-р</w:t>
        </w:r>
      </w:hyperlink>
      <w:r>
        <w:t xml:space="preserve"> "О внесении изменений в распоряжение Губернатора Томской области от 25.07.2007 N 381-р".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Томской области по строительству и инфраструктуре.</w:t>
      </w:r>
    </w:p>
    <w:p w:rsidR="00C01E1D" w:rsidRDefault="00C01E1D">
      <w:pPr>
        <w:pStyle w:val="ConsPlusNormal"/>
        <w:jc w:val="both"/>
      </w:pPr>
      <w:r>
        <w:t xml:space="preserve">(в ред. распоряжений Губернатора Томской области от 05.07.2016 </w:t>
      </w:r>
      <w:hyperlink r:id="rId19">
        <w:r>
          <w:rPr>
            <w:color w:val="0000FF"/>
          </w:rPr>
          <w:t>N 182-р</w:t>
        </w:r>
      </w:hyperlink>
      <w:r>
        <w:t xml:space="preserve">, от 15.06.2018 </w:t>
      </w:r>
      <w:hyperlink r:id="rId20">
        <w:r>
          <w:rPr>
            <w:color w:val="0000FF"/>
          </w:rPr>
          <w:t>N 167-р</w:t>
        </w:r>
      </w:hyperlink>
      <w:r>
        <w:t>)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C01E1D" w:rsidRDefault="00C01E1D">
      <w:pPr>
        <w:pStyle w:val="ConsPlusNormal"/>
        <w:jc w:val="right"/>
      </w:pPr>
      <w:r>
        <w:lastRenderedPageBreak/>
        <w:t>Томской области</w:t>
      </w:r>
    </w:p>
    <w:p w:rsidR="00C01E1D" w:rsidRDefault="00C01E1D">
      <w:pPr>
        <w:pStyle w:val="ConsPlusNormal"/>
        <w:jc w:val="right"/>
      </w:pPr>
      <w:r>
        <w:t>А.М.ФЕДЕНЕВ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  <w:outlineLvl w:val="0"/>
      </w:pPr>
      <w:r>
        <w:t>Приложение N 1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</w:pPr>
      <w:r>
        <w:t>Утверждено</w:t>
      </w:r>
    </w:p>
    <w:p w:rsidR="00C01E1D" w:rsidRDefault="00C01E1D">
      <w:pPr>
        <w:pStyle w:val="ConsPlusNormal"/>
        <w:jc w:val="right"/>
      </w:pPr>
      <w:r>
        <w:t>распоряжением</w:t>
      </w:r>
    </w:p>
    <w:p w:rsidR="00C01E1D" w:rsidRDefault="00C01E1D">
      <w:pPr>
        <w:pStyle w:val="ConsPlusNormal"/>
        <w:jc w:val="right"/>
      </w:pPr>
      <w:r>
        <w:t>Губернатора Томской области</w:t>
      </w:r>
    </w:p>
    <w:p w:rsidR="00C01E1D" w:rsidRDefault="00C01E1D">
      <w:pPr>
        <w:pStyle w:val="ConsPlusNormal"/>
        <w:jc w:val="right"/>
      </w:pPr>
      <w:r>
        <w:t>от 03.06.2015 N 143-р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Title"/>
        <w:jc w:val="center"/>
      </w:pPr>
      <w:bookmarkStart w:id="0" w:name="P43"/>
      <w:bookmarkEnd w:id="0"/>
      <w:r>
        <w:t>ПОЛОЖЕНИЕ</w:t>
      </w:r>
    </w:p>
    <w:p w:rsidR="00C01E1D" w:rsidRDefault="00C01E1D">
      <w:pPr>
        <w:pStyle w:val="ConsPlusTitle"/>
        <w:jc w:val="center"/>
      </w:pPr>
      <w:r>
        <w:t>ОБ ОБЛАСТНОМ КОНКУРСЕ НА ЛУЧШУЮ ОРГАНИЗАЦИЮ</w:t>
      </w:r>
    </w:p>
    <w:p w:rsidR="00C01E1D" w:rsidRDefault="00C01E1D">
      <w:pPr>
        <w:pStyle w:val="ConsPlusTitle"/>
        <w:jc w:val="center"/>
      </w:pPr>
      <w:r>
        <w:t>СТРОИТЕЛЬНОГО КОМПЛЕКСА ТОМСКОЙ ОБЛАСТИ</w:t>
      </w:r>
    </w:p>
    <w:p w:rsidR="00C01E1D" w:rsidRDefault="00C01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>от 15.06.2018 N 167-р)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Title"/>
        <w:jc w:val="center"/>
        <w:outlineLvl w:val="1"/>
      </w:pPr>
      <w:r>
        <w:t>1. Общие положения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t>1. Областной конкурс на лучшую организацию строительного комплекса Томской области (далее - Конкурс) проводится ежегодно по результатам деятельности организаций промышленности строительных материалов, строительных, проектных организаций и заказчиков-застройщиков за прошедший год (далее - отчетный год) с подведением итогов и награждением победителей Конкурса ко Дню строителя.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2. Цели проведения Конкурса: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выявление наиболее эффективно работающих предприятий (организаций) строительного комплекса Томской области;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пропаганда и распространение передового опыта в сфере строительства, промышленности строительных материалов и проектирования строительных объектов;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информирование общественности о состоянии дел в строительном комплексе Томской области.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номинациям: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1) "Лучшее предприятие промышленности строительных материалов Томской области года";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2) "Лучшая строительно-монтажная организация Томской области года";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3) "Лучшая проектная организация Томской области года";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3" w:name="P61"/>
      <w:bookmarkEnd w:id="3"/>
      <w:r>
        <w:t>4) "Лучшая организация малого бизнеса в строительстве Томской области года";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4" w:name="P62"/>
      <w:bookmarkEnd w:id="4"/>
      <w:r>
        <w:t>5) "Лучший строительный объект года".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4. Организатором Конкурса является Департамент архитектуры и строительства Томской области (далее - Департамент).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Title"/>
        <w:jc w:val="center"/>
        <w:outlineLvl w:val="1"/>
      </w:pPr>
      <w:r>
        <w:t>2. Порядок отбора участников и проведения Конкурса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t>5. В Конкурсе имеют право принимать участие предприятия (организации) всех форм собственности и организационно-правовых форм, работающие в сфере капитального строительства, производства строительных материалов и проектирования, в объеме работ (продукции, услуги) которых преимущественную долю (не менее 65%) составляют работы (продукция, услуги) основного профиля: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не имеющие задолженностей перед бюджетами всех уровней Российской Федерации, государственными внебюджетными фондами и по ранее предоставленным на возвратной основе средствам из областного бюджета;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обеспечивающие социальные гарантии работникам, в том числе выполняющие обязательства по оплате и охране труда, а также другие обязательства, предусмотренные Соглашением о социальном партнерстве между Администрацией Томской области, Федерацией профсоюзных организаций Томской области, работодателями и их объединениями;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не находящиеся в состоянии реорганизации, ликвидации, в процедуре, применяемой в деле о банкротстве;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имеющие среднегодовую численность работников: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1) по номинациям, указанным в </w:t>
      </w:r>
      <w:hyperlink w:anchor="P58">
        <w:r>
          <w:rPr>
            <w:color w:val="0000FF"/>
          </w:rPr>
          <w:t>подпунктах 1)</w:t>
        </w:r>
      </w:hyperlink>
      <w:r>
        <w:t xml:space="preserve"> - </w:t>
      </w:r>
      <w:hyperlink w:anchor="P60">
        <w:r>
          <w:rPr>
            <w:color w:val="0000FF"/>
          </w:rPr>
          <w:t>3) пункта 3</w:t>
        </w:r>
      </w:hyperlink>
      <w:r>
        <w:t xml:space="preserve"> настоящего Положения: не менее 50 человек - на предприятиях промышленности строительных материалов, не менее 50 человек - в строительно-монтажных организациях и не менее 10 человек - в проектных организациях;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2) по номинации, указанной в </w:t>
      </w:r>
      <w:hyperlink w:anchor="P61">
        <w:r>
          <w:rPr>
            <w:color w:val="0000FF"/>
          </w:rPr>
          <w:t>подпункте 4) пункта 3</w:t>
        </w:r>
      </w:hyperlink>
      <w:r>
        <w:t xml:space="preserve"> настоящего Положения, не более 99 человек в организации;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3) по номинации, указанной в </w:t>
      </w:r>
      <w:hyperlink w:anchor="P62">
        <w:r>
          <w:rPr>
            <w:color w:val="0000FF"/>
          </w:rPr>
          <w:t>подпункте 5) пункта 3</w:t>
        </w:r>
      </w:hyperlink>
      <w:r>
        <w:t xml:space="preserve"> настоящего Положения, количество человек в организации не нормируется.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6. В Конкурсе по номинации, указанной в </w:t>
      </w:r>
      <w:hyperlink w:anchor="P62">
        <w:r>
          <w:rPr>
            <w:color w:val="0000FF"/>
          </w:rPr>
          <w:t>подпункте 5) пункта 3</w:t>
        </w:r>
      </w:hyperlink>
      <w:r>
        <w:t xml:space="preserve"> настоящего Положения, участвуют объекты, расположенные в Томской области, введенные в эксплуатацию в отчетном году или годом ранее, не являющиеся лауреатами или дипломантами предыдущих конкурсов. Объект представляет собственник объекта либо организация, выполнявшая функции заказчика-застройщика при строительстве объекта.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5" w:name="P76"/>
      <w:bookmarkEnd w:id="5"/>
      <w:r>
        <w:t>7. Предприятия (организации) для участия в Конкурсе представляют следующие документы: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1) по номинациям, указанным в </w:t>
      </w:r>
      <w:hyperlink w:anchor="P58">
        <w:r>
          <w:rPr>
            <w:color w:val="0000FF"/>
          </w:rPr>
          <w:t>подпунктах 1)</w:t>
        </w:r>
      </w:hyperlink>
      <w:r>
        <w:t xml:space="preserve"> - </w:t>
      </w:r>
      <w:hyperlink w:anchor="P61">
        <w:r>
          <w:rPr>
            <w:color w:val="0000FF"/>
          </w:rPr>
          <w:t>4) пункта 3</w:t>
        </w:r>
      </w:hyperlink>
      <w:r>
        <w:t xml:space="preserve"> настоящего Положения: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а) </w:t>
      </w:r>
      <w:hyperlink w:anchor="P152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б) подробную пояснительную </w:t>
      </w:r>
      <w:hyperlink w:anchor="P192">
        <w:r>
          <w:rPr>
            <w:color w:val="0000FF"/>
          </w:rPr>
          <w:t>записку</w:t>
        </w:r>
      </w:hyperlink>
      <w:r>
        <w:t xml:space="preserve"> по форме согласно приложению N 2 к настоящему Положению;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в) основные показатели деятельности предприятия (организации) по формам согласно </w:t>
      </w:r>
      <w:hyperlink w:anchor="P228">
        <w:r>
          <w:rPr>
            <w:color w:val="0000FF"/>
          </w:rPr>
          <w:t>приложению N 3</w:t>
        </w:r>
      </w:hyperlink>
      <w:r>
        <w:t xml:space="preserve"> к настоящему Положению;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2) по номинации, указанной в </w:t>
      </w:r>
      <w:hyperlink w:anchor="P62">
        <w:r>
          <w:rPr>
            <w:color w:val="0000FF"/>
          </w:rPr>
          <w:t>подпункте 5) пункта 3</w:t>
        </w:r>
      </w:hyperlink>
      <w:r>
        <w:t xml:space="preserve"> настоящего Положения, - </w:t>
      </w:r>
      <w:hyperlink w:anchor="P103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4 к настоящему Положению.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8. Конкурсный отбор победителей проводится конкурсной комиссией по организации и </w:t>
      </w:r>
      <w:r>
        <w:lastRenderedPageBreak/>
        <w:t>проведению Конкурса (далее - Комиссия) по номинациям дифференцированно по группам предприятий (организаций) в зависимости от объема выполненных работ: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1) по номинациям, указанным в </w:t>
      </w:r>
      <w:hyperlink w:anchor="P58">
        <w:r>
          <w:rPr>
            <w:color w:val="0000FF"/>
          </w:rPr>
          <w:t>подпунктах 1)</w:t>
        </w:r>
      </w:hyperlink>
      <w:r>
        <w:t xml:space="preserve"> - </w:t>
      </w:r>
      <w:hyperlink w:anchor="P61">
        <w:r>
          <w:rPr>
            <w:color w:val="0000FF"/>
          </w:rPr>
          <w:t>4) пункта 3</w:t>
        </w:r>
      </w:hyperlink>
      <w:r>
        <w:t xml:space="preserve"> настоящего Положения: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а) для предприятий промышленности строительных материалов Томской области: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до 100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от 100 до 500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от 500 до 1000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свыше 1000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б) для строительно-монтажных организаций Томской области: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до 100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от 100 до 500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от 500 до 1000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свыше 1000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в) для проектных организаций Томской области: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до 30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от 30 до 100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свыше 100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г) для организаций малого бизнеса в строительстве Томской области: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до 30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от 30 до 100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с годовым объемом выполненных работ свыше 100 млн рублей;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2) по номинации, указанной в </w:t>
      </w:r>
      <w:hyperlink w:anchor="P62">
        <w:r>
          <w:rPr>
            <w:color w:val="0000FF"/>
          </w:rPr>
          <w:t>подпункте 5) пункта 3</w:t>
        </w:r>
      </w:hyperlink>
      <w:r>
        <w:t xml:space="preserve"> настоящего Положения, дифференциация по группам предприятий (организаций) в зависимости от объема выполненных работ не производится.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9. Участники Конкурса по номинации, указанной в </w:t>
      </w:r>
      <w:hyperlink w:anchor="P62">
        <w:r>
          <w:rPr>
            <w:color w:val="0000FF"/>
          </w:rPr>
          <w:t>подпункте 5) пункта 3</w:t>
        </w:r>
      </w:hyperlink>
      <w:r>
        <w:t xml:space="preserve"> настоящего Положения ("Лучший строительный объект года"), имеют право подать не более 3 заявок по одному или нескольким разделам: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жилой комплекс";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объект офисной недвижимости";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объект торговой недвижимости";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социальный объект (детские сады, школы, больницы, объекты культуры, отдыха, туризма, спорта, благоустройства городской среды и т.п.)";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lastRenderedPageBreak/>
        <w:t>"Лучший объект сельскохозяйственного назначения";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объект инженерной и транспортной инфраструктуры";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промышленный объект";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объект реконструкции (реставрации) объекта культурного наследия";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"Лучший объект с применением </w:t>
      </w:r>
      <w:proofErr w:type="spellStart"/>
      <w:r>
        <w:t>энергоэффективных</w:t>
      </w:r>
      <w:proofErr w:type="spellEnd"/>
      <w:r>
        <w:t xml:space="preserve"> решений";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объект комплексной застройки территории с проектом планировки территории";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"Лучший проект генерального плана поселения, городского округа";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"Лучшая схема территориального планирования".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10. Заявка на участие в Конкурсе и приложенные к ней материалы, указанные в </w:t>
      </w:r>
      <w:hyperlink w:anchor="P76">
        <w:r>
          <w:rPr>
            <w:color w:val="0000FF"/>
          </w:rPr>
          <w:t>пункте 7</w:t>
        </w:r>
      </w:hyperlink>
      <w:r>
        <w:t xml:space="preserve"> настоящего Положения, должны быть прошиты и пронумерованы.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11. Заявки на участие в Конкурсе представляются в Департамент до 1 июля текущего года по адресу: 634050, г. Томск, пр. Ленина, 78.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12. Заявка на участие в Конкурсе с приложенными к ней материалами передается Департаментом в Комиссию для рассмотрения и принятия решения о победителях Конкурса.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13. Конкурсный отбор победителей проводится Комиссией на основании анализа, оценки и сопоставления основных показателей деятельности предприятий (организаций):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1) по номинациям, указанным в </w:t>
      </w:r>
      <w:hyperlink w:anchor="P58">
        <w:r>
          <w:rPr>
            <w:color w:val="0000FF"/>
          </w:rPr>
          <w:t>подпунктах 1)</w:t>
        </w:r>
      </w:hyperlink>
      <w:r>
        <w:t xml:space="preserve"> - </w:t>
      </w:r>
      <w:hyperlink w:anchor="P61">
        <w:r>
          <w:rPr>
            <w:color w:val="0000FF"/>
          </w:rPr>
          <w:t>4) пункта 3</w:t>
        </w:r>
      </w:hyperlink>
      <w:r>
        <w:t xml:space="preserve"> настоящего Положения, победителями Конкурса признаются предприятия (организации), имеющие лучшую динамику изменения показателей деятельности. При равенстве показателей победителем признается предприятие (организация), имеющее лучший показатель по среднемесячной начисленной заработной плате;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2) по номинации, указанной в </w:t>
      </w:r>
      <w:hyperlink w:anchor="P62">
        <w:r>
          <w:rPr>
            <w:color w:val="0000FF"/>
          </w:rPr>
          <w:t>подпункте 5) пункта 3</w:t>
        </w:r>
      </w:hyperlink>
      <w:r>
        <w:t xml:space="preserve"> настоящего Положения, заявки оцениваются по балльной системе. Максимальное количество баллов по разделам заявки следующее: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а) раздел заявки "Основные характеристики объекта" - 15 баллов;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б) раздел заявки "Архитектура и дизайн проекта" - 10 баллов;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в) раздел заявки "Инженерные системы" - 5 баллов;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г) раздел заявки "Влияние на окружающую среду" - 10 баллов.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Победителями признаются предприятия (организации), набравшие большее количество баллов в заявленной номинации. При равенстве показателей победителем признается предприятие (организация), имеющее лучший показатель по разделу заявки: "Влияние на окружающую среду".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14. Не подлежат рассмотрению Комиссией заявки на участие в Конкурсе предприятий (организаций) с приложенными к ним документами, поданные по истечении срока, указанного в </w:t>
      </w:r>
      <w:hyperlink w:anchor="P117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lastRenderedPageBreak/>
        <w:t>15. Заседание Комиссии проводится один раз в год перед профессиональным праздником "День строителя".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16. Заседание Комиссии считается правомочным, если на нем присутствует не менее половины ее членов.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17.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подписывают председатель, секретарь и все присутствующие члены Комиссии. В случае равенства голосов решающим является голос председателя Комиссии.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Title"/>
        <w:jc w:val="center"/>
        <w:outlineLvl w:val="1"/>
      </w:pPr>
      <w:r>
        <w:t>4. Награждение победителей Конкурса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t>18. На основании протокола Комиссии распоряжением Губернатора Томской области утверждается перечень победителей Конкурса.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19. Предприятия (организации) - победители Конкурса награждаются Дипломами победителя или Специальными дипломами (отдельно по каждой номинации с учетом распределения внутри каждой номинации по объему выполненных работ). Специальные дипломы присуждаются: "За разработку и (или) внедрение </w:t>
      </w:r>
      <w:proofErr w:type="spellStart"/>
      <w:r>
        <w:t>энергоэффективных</w:t>
      </w:r>
      <w:proofErr w:type="spellEnd"/>
      <w:r>
        <w:t>, инновационных материалов или технологий", "За социальную ответственность и эффективную реализацию социального партнерства".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20. Награждение победителей Конкурса проводится в торжественной обстановке. Результаты Конкурса освещаются в средствах массовой информации.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  <w:outlineLvl w:val="1"/>
      </w:pPr>
      <w:r>
        <w:t>Приложение N 1</w:t>
      </w:r>
    </w:p>
    <w:p w:rsidR="00C01E1D" w:rsidRDefault="00C01E1D">
      <w:pPr>
        <w:pStyle w:val="ConsPlusNormal"/>
        <w:jc w:val="right"/>
      </w:pPr>
      <w:r>
        <w:t>к Положению</w:t>
      </w:r>
    </w:p>
    <w:p w:rsidR="00C01E1D" w:rsidRDefault="00C01E1D">
      <w:pPr>
        <w:pStyle w:val="ConsPlusNormal"/>
        <w:jc w:val="right"/>
      </w:pPr>
      <w:r>
        <w:t>об областном конкурсе на лучшую организацию</w:t>
      </w:r>
    </w:p>
    <w:p w:rsidR="00C01E1D" w:rsidRDefault="00C01E1D">
      <w:pPr>
        <w:pStyle w:val="ConsPlusNormal"/>
        <w:jc w:val="right"/>
      </w:pPr>
      <w:r>
        <w:t>строительного комплекса Томской области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nformat"/>
        <w:jc w:val="both"/>
      </w:pPr>
      <w:r>
        <w:t>Форма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bookmarkStart w:id="8" w:name="P152"/>
      <w:bookmarkEnd w:id="8"/>
      <w:r>
        <w:t xml:space="preserve">                           Заявка на участие &lt;1&gt;</w:t>
      </w:r>
    </w:p>
    <w:p w:rsidR="00C01E1D" w:rsidRDefault="00C01E1D">
      <w:pPr>
        <w:pStyle w:val="ConsPlusNonformat"/>
        <w:jc w:val="both"/>
      </w:pPr>
      <w:r>
        <w:t xml:space="preserve">                     в конкурсе на лучшую организацию</w:t>
      </w:r>
    </w:p>
    <w:p w:rsidR="00C01E1D" w:rsidRDefault="00C01E1D">
      <w:pPr>
        <w:pStyle w:val="ConsPlusNonformat"/>
        <w:jc w:val="both"/>
      </w:pPr>
      <w:r>
        <w:t xml:space="preserve">                  строительного комплекса Томской области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от 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 xml:space="preserve">             (Полное наименование предприятия (организации))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Номинация</w:t>
      </w: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 xml:space="preserve">    (Указывается номинация конкурса ("Лучшее предприятие промышленности</w:t>
      </w:r>
    </w:p>
    <w:p w:rsidR="00C01E1D" w:rsidRDefault="00C01E1D">
      <w:pPr>
        <w:pStyle w:val="ConsPlusNonformat"/>
        <w:jc w:val="both"/>
      </w:pPr>
      <w:r>
        <w:t xml:space="preserve">              строительных материалов Томской области года",</w:t>
      </w:r>
    </w:p>
    <w:p w:rsidR="00C01E1D" w:rsidRDefault="00C01E1D">
      <w:pPr>
        <w:pStyle w:val="ConsPlusNonformat"/>
        <w:jc w:val="both"/>
      </w:pPr>
      <w:r>
        <w:t xml:space="preserve">     "Лучшая строительно-монтажная организация Томской области года",</w:t>
      </w:r>
    </w:p>
    <w:p w:rsidR="00C01E1D" w:rsidRDefault="00C01E1D">
      <w:pPr>
        <w:pStyle w:val="ConsPlusNonformat"/>
        <w:jc w:val="both"/>
      </w:pPr>
      <w:r>
        <w:t xml:space="preserve"> "Лучшая проектная организация Томской области года", "Лучшая организация</w:t>
      </w:r>
    </w:p>
    <w:p w:rsidR="00C01E1D" w:rsidRDefault="00C01E1D">
      <w:pPr>
        <w:pStyle w:val="ConsPlusNonformat"/>
        <w:jc w:val="both"/>
      </w:pPr>
      <w:r>
        <w:t xml:space="preserve">           малого бизнеса в строительстве Томской области года"))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___________________________________ __________ ____________________________</w:t>
      </w:r>
    </w:p>
    <w:p w:rsidR="00C01E1D" w:rsidRDefault="00C01E1D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>предприятия  (</w:t>
      </w:r>
      <w:proofErr w:type="gramEnd"/>
      <w:r>
        <w:t>Подпись)   (Фамилия, имя, отчество</w:t>
      </w:r>
    </w:p>
    <w:p w:rsidR="00C01E1D" w:rsidRDefault="00C01E1D">
      <w:pPr>
        <w:pStyle w:val="ConsPlusNonformat"/>
        <w:jc w:val="both"/>
      </w:pPr>
      <w:r>
        <w:t xml:space="preserve">          (организации</w:t>
      </w:r>
      <w:proofErr w:type="gramStart"/>
      <w:r>
        <w:t xml:space="preserve">))   </w:t>
      </w:r>
      <w:proofErr w:type="gramEnd"/>
      <w:r>
        <w:t xml:space="preserve">                     (последнее - при наличии),</w:t>
      </w:r>
    </w:p>
    <w:p w:rsidR="00C01E1D" w:rsidRDefault="00C01E1D">
      <w:pPr>
        <w:pStyle w:val="ConsPlusNonformat"/>
        <w:jc w:val="both"/>
      </w:pPr>
      <w:r>
        <w:t xml:space="preserve">                                                    номер телефона)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Отметка об исполнителе ____________________________________________________</w:t>
      </w:r>
    </w:p>
    <w:p w:rsidR="00C01E1D" w:rsidRDefault="00C01E1D">
      <w:pPr>
        <w:pStyle w:val="ConsPlusNonformat"/>
        <w:jc w:val="both"/>
      </w:pPr>
      <w:r>
        <w:lastRenderedPageBreak/>
        <w:t xml:space="preserve">                       (Фамилия, имя, отчество (последнее - при наличии),</w:t>
      </w:r>
    </w:p>
    <w:p w:rsidR="00C01E1D" w:rsidRDefault="00C01E1D">
      <w:pPr>
        <w:pStyle w:val="ConsPlusNonformat"/>
        <w:jc w:val="both"/>
      </w:pPr>
      <w:r>
        <w:t xml:space="preserve">                                         номер телефона)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 xml:space="preserve">    --------------------------------</w:t>
      </w:r>
    </w:p>
    <w:p w:rsidR="00C01E1D" w:rsidRDefault="00C01E1D">
      <w:pPr>
        <w:pStyle w:val="ConsPlusNonformat"/>
        <w:jc w:val="both"/>
      </w:pPr>
      <w:r>
        <w:t xml:space="preserve">    &lt;1&gt;   </w:t>
      </w:r>
      <w:proofErr w:type="gramStart"/>
      <w:r>
        <w:t>Оформляется  на</w:t>
      </w:r>
      <w:proofErr w:type="gramEnd"/>
      <w:r>
        <w:t xml:space="preserve">  бланке  предприятия  (организации)  при  наличии</w:t>
      </w:r>
    </w:p>
    <w:p w:rsidR="00C01E1D" w:rsidRDefault="00C01E1D">
      <w:pPr>
        <w:pStyle w:val="ConsPlusNonformat"/>
        <w:jc w:val="both"/>
      </w:pPr>
      <w:r>
        <w:t>такового.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  <w:outlineLvl w:val="1"/>
      </w:pPr>
      <w:r>
        <w:t>Приложение N 2</w:t>
      </w:r>
    </w:p>
    <w:p w:rsidR="00C01E1D" w:rsidRDefault="00C01E1D">
      <w:pPr>
        <w:pStyle w:val="ConsPlusNormal"/>
        <w:jc w:val="right"/>
      </w:pPr>
      <w:r>
        <w:t>к Положению</w:t>
      </w:r>
    </w:p>
    <w:p w:rsidR="00C01E1D" w:rsidRDefault="00C01E1D">
      <w:pPr>
        <w:pStyle w:val="ConsPlusNormal"/>
        <w:jc w:val="right"/>
      </w:pPr>
      <w:r>
        <w:t>об областном конкурсе на лучшую организацию</w:t>
      </w:r>
    </w:p>
    <w:p w:rsidR="00C01E1D" w:rsidRDefault="00C01E1D">
      <w:pPr>
        <w:pStyle w:val="ConsPlusNormal"/>
        <w:jc w:val="right"/>
      </w:pPr>
      <w:r>
        <w:t>строительного комплекса Томской области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nformat"/>
        <w:jc w:val="both"/>
      </w:pPr>
      <w:r>
        <w:t>Форма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bookmarkStart w:id="9" w:name="P192"/>
      <w:bookmarkEnd w:id="9"/>
      <w:r>
        <w:t xml:space="preserve">                         Пояснительная записка &lt;2&gt;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 xml:space="preserve">              (Полное наименование предприятия (организации))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___________________________________ __________ ____________________________</w:t>
      </w:r>
    </w:p>
    <w:p w:rsidR="00C01E1D" w:rsidRDefault="00C01E1D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>предприятия  (</w:t>
      </w:r>
      <w:proofErr w:type="gramEnd"/>
      <w:r>
        <w:t>Подпись)   (Фамилия, имя, отчество</w:t>
      </w:r>
    </w:p>
    <w:p w:rsidR="00C01E1D" w:rsidRDefault="00C01E1D">
      <w:pPr>
        <w:pStyle w:val="ConsPlusNonformat"/>
        <w:jc w:val="both"/>
      </w:pPr>
      <w:r>
        <w:t xml:space="preserve">          (организации</w:t>
      </w:r>
      <w:proofErr w:type="gramStart"/>
      <w:r>
        <w:t xml:space="preserve">))   </w:t>
      </w:r>
      <w:proofErr w:type="gramEnd"/>
      <w:r>
        <w:t xml:space="preserve">                     (последнее - при наличии))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 xml:space="preserve">    --------------------------------</w:t>
      </w:r>
    </w:p>
    <w:p w:rsidR="00C01E1D" w:rsidRDefault="00C01E1D">
      <w:pPr>
        <w:pStyle w:val="ConsPlusNonformat"/>
        <w:jc w:val="both"/>
      </w:pPr>
      <w:r>
        <w:t xml:space="preserve">    &lt;2&gt; Должна содержать:</w:t>
      </w:r>
    </w:p>
    <w:p w:rsidR="00C01E1D" w:rsidRDefault="00C01E1D">
      <w:pPr>
        <w:pStyle w:val="ConsPlusNonformat"/>
        <w:jc w:val="both"/>
      </w:pPr>
      <w:r>
        <w:t xml:space="preserve">    1.  </w:t>
      </w:r>
      <w:proofErr w:type="gramStart"/>
      <w:r>
        <w:t>Полное  наименование</w:t>
      </w:r>
      <w:proofErr w:type="gramEnd"/>
      <w:r>
        <w:t xml:space="preserve">  предприятия  (организации),  адрес, телефоны,</w:t>
      </w:r>
    </w:p>
    <w:p w:rsidR="00C01E1D" w:rsidRDefault="00C01E1D">
      <w:pPr>
        <w:pStyle w:val="ConsPlusNonformat"/>
        <w:jc w:val="both"/>
      </w:pPr>
      <w:r>
        <w:t>факс.</w:t>
      </w:r>
    </w:p>
    <w:p w:rsidR="00C01E1D" w:rsidRDefault="00C01E1D">
      <w:pPr>
        <w:pStyle w:val="ConsPlusNonformat"/>
        <w:jc w:val="both"/>
      </w:pPr>
      <w:r>
        <w:t xml:space="preserve">    2.  </w:t>
      </w:r>
      <w:proofErr w:type="gramStart"/>
      <w:r>
        <w:t>Фамилии,  имена</w:t>
      </w:r>
      <w:proofErr w:type="gramEnd"/>
      <w:r>
        <w:t>,  отчества  (последнее - при наличии) руководителей</w:t>
      </w:r>
    </w:p>
    <w:p w:rsidR="00C01E1D" w:rsidRDefault="00C01E1D">
      <w:pPr>
        <w:pStyle w:val="ConsPlusNonformat"/>
        <w:jc w:val="both"/>
      </w:pPr>
      <w:r>
        <w:t>предприятия (организации) с указанием должностей.</w:t>
      </w:r>
    </w:p>
    <w:p w:rsidR="00C01E1D" w:rsidRDefault="00C01E1D">
      <w:pPr>
        <w:pStyle w:val="ConsPlusNonformat"/>
        <w:jc w:val="both"/>
      </w:pPr>
      <w:r>
        <w:t xml:space="preserve">    3. Структуру предприятия (организации).</w:t>
      </w:r>
    </w:p>
    <w:p w:rsidR="00C01E1D" w:rsidRDefault="00C01E1D">
      <w:pPr>
        <w:pStyle w:val="ConsPlusNonformat"/>
        <w:jc w:val="both"/>
      </w:pPr>
      <w:r>
        <w:t xml:space="preserve">    4. Основные направления деятельности предприятия (организации).</w:t>
      </w:r>
    </w:p>
    <w:p w:rsidR="00C01E1D" w:rsidRDefault="00C01E1D">
      <w:pPr>
        <w:pStyle w:val="ConsPlusNonformat"/>
        <w:jc w:val="both"/>
      </w:pPr>
      <w:r>
        <w:t xml:space="preserve">    5.   Отзыв   саморегулируемой   </w:t>
      </w:r>
      <w:proofErr w:type="gramStart"/>
      <w:r>
        <w:t>организации,  членом</w:t>
      </w:r>
      <w:proofErr w:type="gramEnd"/>
      <w:r>
        <w:t xml:space="preserve">  которой  является</w:t>
      </w:r>
    </w:p>
    <w:p w:rsidR="00C01E1D" w:rsidRDefault="00C01E1D">
      <w:pPr>
        <w:pStyle w:val="ConsPlusNonformat"/>
        <w:jc w:val="both"/>
      </w:pPr>
      <w:r>
        <w:t>предприятие (организация).</w:t>
      </w:r>
    </w:p>
    <w:p w:rsidR="00C01E1D" w:rsidRDefault="00C01E1D">
      <w:pPr>
        <w:pStyle w:val="ConsPlusNonformat"/>
        <w:jc w:val="both"/>
      </w:pPr>
      <w:r>
        <w:t xml:space="preserve">    6. Информацию о положении на рынке предприятия (организации).</w:t>
      </w:r>
    </w:p>
    <w:p w:rsidR="00C01E1D" w:rsidRDefault="00C01E1D">
      <w:pPr>
        <w:pStyle w:val="ConsPlusNonformat"/>
        <w:jc w:val="both"/>
      </w:pPr>
      <w:r>
        <w:t xml:space="preserve">    7.  </w:t>
      </w:r>
      <w:proofErr w:type="gramStart"/>
      <w:r>
        <w:t>Важнейшие  сведения</w:t>
      </w:r>
      <w:proofErr w:type="gramEnd"/>
      <w:r>
        <w:t>,  которые  целесообразно  сообщить для создания</w:t>
      </w:r>
    </w:p>
    <w:p w:rsidR="00C01E1D" w:rsidRDefault="00C01E1D">
      <w:pPr>
        <w:pStyle w:val="ConsPlusNonformat"/>
        <w:jc w:val="both"/>
      </w:pPr>
      <w:r>
        <w:t xml:space="preserve">наиболее   полного   и   правильного   </w:t>
      </w:r>
      <w:proofErr w:type="gramStart"/>
      <w:r>
        <w:t>представления  о</w:t>
      </w:r>
      <w:proofErr w:type="gramEnd"/>
      <w:r>
        <w:t xml:space="preserve">  своем  предприятии</w:t>
      </w:r>
    </w:p>
    <w:p w:rsidR="00C01E1D" w:rsidRDefault="00C01E1D">
      <w:pPr>
        <w:pStyle w:val="ConsPlusNonformat"/>
        <w:jc w:val="both"/>
      </w:pPr>
      <w:r>
        <w:t>(организации).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 xml:space="preserve">    Примечание. При наличии приложить фото, каталоги, проспекты.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  <w:outlineLvl w:val="1"/>
      </w:pPr>
      <w:bookmarkStart w:id="10" w:name="P228"/>
      <w:bookmarkEnd w:id="10"/>
      <w:r>
        <w:t>Приложение N 3</w:t>
      </w:r>
    </w:p>
    <w:p w:rsidR="00C01E1D" w:rsidRDefault="00C01E1D">
      <w:pPr>
        <w:pStyle w:val="ConsPlusNormal"/>
        <w:jc w:val="right"/>
      </w:pPr>
      <w:r>
        <w:t>к Положению</w:t>
      </w:r>
    </w:p>
    <w:p w:rsidR="00C01E1D" w:rsidRDefault="00C01E1D">
      <w:pPr>
        <w:pStyle w:val="ConsPlusNormal"/>
        <w:jc w:val="right"/>
      </w:pPr>
      <w:r>
        <w:t>об областном конкурсе на лучшую организацию</w:t>
      </w:r>
    </w:p>
    <w:p w:rsidR="00C01E1D" w:rsidRDefault="00C01E1D">
      <w:pPr>
        <w:pStyle w:val="ConsPlusNormal"/>
        <w:jc w:val="right"/>
      </w:pPr>
      <w:r>
        <w:t>строительного комплекса Томской области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outlineLvl w:val="2"/>
      </w:pPr>
      <w:r>
        <w:t>Форма 1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center"/>
      </w:pPr>
      <w:r>
        <w:t>Основные показатели деятельности предприятия</w:t>
      </w:r>
    </w:p>
    <w:p w:rsidR="00C01E1D" w:rsidRDefault="00C01E1D">
      <w:pPr>
        <w:pStyle w:val="ConsPlusNormal"/>
        <w:jc w:val="center"/>
      </w:pPr>
      <w:r>
        <w:t>промышленности строительных материалов</w:t>
      </w:r>
    </w:p>
    <w:p w:rsidR="00C01E1D" w:rsidRDefault="00C01E1D">
      <w:pPr>
        <w:pStyle w:val="ConsPlusNormal"/>
        <w:jc w:val="center"/>
      </w:pPr>
      <w:r>
        <w:t>_____________________________________________</w:t>
      </w:r>
    </w:p>
    <w:p w:rsidR="00C01E1D" w:rsidRDefault="00C01E1D">
      <w:pPr>
        <w:pStyle w:val="ConsPlusNormal"/>
        <w:jc w:val="center"/>
      </w:pPr>
      <w:r>
        <w:t>(Наименование организации)</w:t>
      </w:r>
    </w:p>
    <w:p w:rsidR="00C01E1D" w:rsidRDefault="00C01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082"/>
        <w:gridCol w:w="964"/>
        <w:gridCol w:w="992"/>
        <w:gridCol w:w="1114"/>
        <w:gridCol w:w="1519"/>
      </w:tblGrid>
      <w:tr w:rsidR="00C01E1D">
        <w:tc>
          <w:tcPr>
            <w:tcW w:w="394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70" w:type="dxa"/>
            <w:gridSpan w:val="3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Информация по годам в сопоставимых единицах</w:t>
            </w:r>
          </w:p>
        </w:tc>
        <w:tc>
          <w:tcPr>
            <w:tcW w:w="1519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В % к предыдущему году</w:t>
            </w: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N-2</w:t>
            </w: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N-1</w:t>
            </w: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отчетный год (N)</w:t>
            </w:r>
          </w:p>
        </w:tc>
        <w:tc>
          <w:tcPr>
            <w:tcW w:w="1519" w:type="dxa"/>
            <w:vMerge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Код по </w:t>
            </w:r>
            <w:hyperlink r:id="rId2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  <w:jc w:val="center"/>
            </w:pPr>
            <w:r>
              <w:t>x</w:t>
            </w: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Объем произведенной продукции в фактических ценах предприятия,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Выпуск основной номенклатуры в соответствующих единицах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Коэффициент использования производственных мощностей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Уровень рентабельности основного производства (с НДС/без НДС), %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Дебиторская задолженность - всего, тыс. рублей,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дебиторская задолженность,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дебиторская задолженность, в % к общей сумме дебиторской задолженности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Кредиторская задолженность - всего, тыс. рублей,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кредиторская задолженность,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кредиторская задолженность, в % к общей сумме кредиторской задолженности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налогам и сборам,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в консолидированный бюджет Томской области,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заработной плате,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Численность работающих - всего,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инвалидов,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Среднемесячная начисленная заработная плата,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программы (плана, перечня мероприятий) по профилактике производственного травматизма и профессиональной заболеваемости, имеется/не имеется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специалиста по охране труда и (или) службы охраны труда,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несчастных случаев на производстве, ед.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тяжелых несчастных случаев, ед.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несчастных случаев со смертельным исходом, ед.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рекламаций, штрафов за низкое качество основной продукции, количество/тыс.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внутрипроизводственной системы контроля качества работ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дипломов, свидетельств, премий и других атрибутов общественного признания, шт.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Наличие программы </w:t>
            </w:r>
            <w:proofErr w:type="spellStart"/>
            <w:r>
              <w:t>импортозамещения</w:t>
            </w:r>
            <w:proofErr w:type="spellEnd"/>
            <w:r>
              <w:t>, имеется/не имеется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Доля используемой российской продукции за год, %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Трудоустройство выпускников томских учебных заведений (всего принято на работу в указанном году выпускников/общее количество принятых на работу)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в организации коллективного договора,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Наличие в коллективном договоре </w:t>
            </w:r>
            <w:r>
              <w:lastRenderedPageBreak/>
              <w:t>дополнительных гарантий и компенсаций сверх установленных трудовым законодательством,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Привлечение на практику студентов томских учебных заведений (вузов и </w:t>
            </w:r>
            <w:proofErr w:type="spellStart"/>
            <w:r>
              <w:t>сузов</w:t>
            </w:r>
            <w:proofErr w:type="spellEnd"/>
            <w:r>
              <w:t>),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Привлечение строительных отрядов,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Число бойцов, человек/срок, на который привлекались бойцы строительного отряда, дней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t>К форме прилагаются: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перечень произведенной в истекшем году продукции, в том числе сертифицированной;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 xml:space="preserve">перечень внедренной новой техники, технологий, модернизированных производственных линий, использованных </w:t>
      </w:r>
      <w:proofErr w:type="spellStart"/>
      <w:r>
        <w:t>энергоэффективных</w:t>
      </w:r>
      <w:proofErr w:type="spellEnd"/>
      <w:r>
        <w:t>, инновационных материалов, конструкций, изделий, систем инженерного оборудования с указанием объемов внедрения и результатов &lt;3&gt;.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&lt;3&gt; Экономия затрат и ресурсов (материальных, энергетических и трудовых), сокращение сроков строительства, повышение качества, долговечности, улучшение экологии.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outlineLvl w:val="2"/>
      </w:pPr>
      <w:r>
        <w:t>Форма 2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center"/>
      </w:pPr>
      <w:r>
        <w:t>Основные показатели деятельности</w:t>
      </w:r>
    </w:p>
    <w:p w:rsidR="00C01E1D" w:rsidRDefault="00C01E1D">
      <w:pPr>
        <w:pStyle w:val="ConsPlusNormal"/>
        <w:jc w:val="center"/>
      </w:pPr>
      <w:r>
        <w:t>строительно-монтажной организации</w:t>
      </w:r>
    </w:p>
    <w:p w:rsidR="00C01E1D" w:rsidRDefault="00C01E1D">
      <w:pPr>
        <w:pStyle w:val="ConsPlusNormal"/>
        <w:jc w:val="center"/>
      </w:pPr>
      <w:r>
        <w:t>_____________________________________</w:t>
      </w:r>
    </w:p>
    <w:p w:rsidR="00C01E1D" w:rsidRDefault="00C01E1D">
      <w:pPr>
        <w:pStyle w:val="ConsPlusNormal"/>
        <w:jc w:val="center"/>
      </w:pPr>
      <w:r>
        <w:t>(Наименование организации)</w:t>
      </w:r>
    </w:p>
    <w:p w:rsidR="00C01E1D" w:rsidRDefault="00C01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082"/>
        <w:gridCol w:w="964"/>
        <w:gridCol w:w="992"/>
        <w:gridCol w:w="1114"/>
        <w:gridCol w:w="1519"/>
      </w:tblGrid>
      <w:tr w:rsidR="00C01E1D">
        <w:tc>
          <w:tcPr>
            <w:tcW w:w="394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70" w:type="dxa"/>
            <w:gridSpan w:val="3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Информация по годам в сопоставимых единицах</w:t>
            </w:r>
          </w:p>
        </w:tc>
        <w:tc>
          <w:tcPr>
            <w:tcW w:w="1519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В % к предыдущему году</w:t>
            </w: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N-2</w:t>
            </w: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N-1</w:t>
            </w: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отчетный год (N)</w:t>
            </w:r>
          </w:p>
        </w:tc>
        <w:tc>
          <w:tcPr>
            <w:tcW w:w="1519" w:type="dxa"/>
            <w:vMerge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Код по </w:t>
            </w:r>
            <w:hyperlink r:id="rId2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x</w:t>
            </w: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Объем подрядных работ - всего, тыс. рублей,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жилищное строительство,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строительство объектов социальной инфраструктуры,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строительство объектов производственной инфраструктуры, тыс. </w:t>
            </w:r>
            <w:r>
              <w:lastRenderedPageBreak/>
              <w:t>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строительство объектов инженерно-транспортной инфраструктуры,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Участие в подрядных конкурсах, количество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выиграно, количество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сданных в эксплуатацию объектов, шт./тыс.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Уровень рентабельности основного производства (с НДС/без НДС), %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Дебиторская задолженность - всего, тыс. рублей,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дебиторская задолженность,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дебиторская задолженность, в % к общей сумме дебиторской задолженности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Кредиторская задолженность - всего, тыс. рублей,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кредиторская задолженность,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кредиторская задолженность, в % к общей сумме кредиторской задолженности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налогам и сборам,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в консолидированный бюджет Томской области,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заработной плате,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Численность работающих - всего,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инвалидов,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Среднемесячная начисленная заработная плата,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Членство в саморегулируемой организации (далее - СРО), имеется/не имеется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x</w:t>
            </w: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наименование СРО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Внедрение инноваций (показатель - удельный вес затрат на инновации в общем объеме продукции, работ, услуг (по выручке) с указанием объемов внедрения и результатов </w:t>
            </w:r>
            <w:hyperlink w:anchor="P755">
              <w:r>
                <w:rPr>
                  <w:color w:val="0000FF"/>
                </w:rPr>
                <w:t>&lt;4&gt;</w:t>
              </w:r>
            </w:hyperlink>
            <w:r>
              <w:t>), тыс. рублей,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технических и технологических (из них энергосберегающих и ресурсосберегающих)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организационных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экологических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штрафов за нарушение норм и правил строительства, количество/тыс.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действующей системы менеджмента качества, имеется/не имеется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дипломов, свидетельств, премий и других атрибутов общественного признания, шт.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Производительность труда на одного работника в год,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Изменение производительности труда, в % к предыдущему периоду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Коэффициент оборачиваемости оборотных активов, в % к предыдущему году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Реализация (или участие в реализации) социально значимых проектов, количество проектов в указанном периоде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Реализация (или участие в реализации) </w:t>
            </w:r>
            <w:proofErr w:type="spellStart"/>
            <w:r>
              <w:t>энергоэффективных</w:t>
            </w:r>
            <w:proofErr w:type="spellEnd"/>
            <w:r>
              <w:t xml:space="preserve"> и экологических проектов, количество проектов в указанном периоде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Наличие программы (плана, перечня мероприятий) по профилактике производственного травматизма и </w:t>
            </w:r>
            <w:r>
              <w:lastRenderedPageBreak/>
              <w:t>профессиональной заболеваемости, включающей перечень следующих мероприятий: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специалиста по охране труда и (или) службы охраны труда,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несчастных случаев на производстве, ед.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тяжелых несчастных случаев, ед.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несчастных случаев со смертельным исходом, ед.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Наличие программы </w:t>
            </w:r>
            <w:proofErr w:type="spellStart"/>
            <w:r>
              <w:t>импортозамещения</w:t>
            </w:r>
            <w:proofErr w:type="spellEnd"/>
            <w:r>
              <w:t>, имеется/не имеется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доля используемой российской продукции за год, %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Трудоустройство выпускников томских учебных заведений (всего принято на работу в указанном году выпускников/общее количество принятых на работу)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в организации коллективного договора,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в коллективном договоре дополнительных гарантий и компенсаций сверх установленных трудовым законодательством,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Привлечение на практику студентов томских учебных заведений (вузов и </w:t>
            </w:r>
            <w:proofErr w:type="spellStart"/>
            <w:r>
              <w:t>сузов</w:t>
            </w:r>
            <w:proofErr w:type="spellEnd"/>
            <w:r>
              <w:t>),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Привлечение строительных отрядов,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число бойцов, человек/срок, на который привлекались бойцы строительного отряда, дней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Удельный вес рабочих мест, на которых проведена специальная оценка условий труда, %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t>К форме прилагается перечень основных построенных в истекшем году объектов с указанием заказчика, адреса объекта.</w:t>
      </w:r>
    </w:p>
    <w:p w:rsidR="00C01E1D" w:rsidRDefault="00C01E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1E1D" w:rsidRDefault="00C01E1D">
      <w:pPr>
        <w:pStyle w:val="ConsPlusNormal"/>
        <w:spacing w:before="220"/>
        <w:ind w:firstLine="540"/>
        <w:jc w:val="both"/>
      </w:pPr>
      <w:bookmarkStart w:id="11" w:name="P755"/>
      <w:bookmarkEnd w:id="11"/>
      <w:r>
        <w:t xml:space="preserve">&lt;4&gt; Экономия затрат и ресурсов (материальных, энергетических и трудовых), сокращение </w:t>
      </w:r>
      <w:r>
        <w:lastRenderedPageBreak/>
        <w:t>сроков строительства, повышение качества, долговечности, улучшение экологии.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outlineLvl w:val="2"/>
      </w:pPr>
      <w:r>
        <w:t>Форма 3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center"/>
      </w:pPr>
      <w:r>
        <w:t>Основные показатели деятельности проектной организации</w:t>
      </w:r>
    </w:p>
    <w:p w:rsidR="00C01E1D" w:rsidRDefault="00C01E1D">
      <w:pPr>
        <w:pStyle w:val="ConsPlusNormal"/>
        <w:jc w:val="center"/>
      </w:pPr>
      <w:r>
        <w:t>_______________________________________________________</w:t>
      </w:r>
    </w:p>
    <w:p w:rsidR="00C01E1D" w:rsidRDefault="00C01E1D">
      <w:pPr>
        <w:pStyle w:val="ConsPlusNormal"/>
        <w:jc w:val="center"/>
      </w:pPr>
      <w:r>
        <w:t>(Наименование организации)</w:t>
      </w:r>
    </w:p>
    <w:p w:rsidR="00C01E1D" w:rsidRDefault="00C01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082"/>
        <w:gridCol w:w="964"/>
        <w:gridCol w:w="992"/>
        <w:gridCol w:w="1114"/>
        <w:gridCol w:w="1519"/>
      </w:tblGrid>
      <w:tr w:rsidR="00C01E1D">
        <w:tc>
          <w:tcPr>
            <w:tcW w:w="394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70" w:type="dxa"/>
            <w:gridSpan w:val="3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Информация по годам в сопоставимых единицах</w:t>
            </w:r>
          </w:p>
        </w:tc>
        <w:tc>
          <w:tcPr>
            <w:tcW w:w="1519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В % к предыдущему году</w:t>
            </w: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N-2</w:t>
            </w: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N-1</w:t>
            </w: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отчетный год (N)</w:t>
            </w:r>
          </w:p>
        </w:tc>
        <w:tc>
          <w:tcPr>
            <w:tcW w:w="1519" w:type="dxa"/>
            <w:vMerge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Объем проектной продукции - всего,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Объем проектных работ, выполненных собственными силами,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Уровень рентабельности (с НДС/без НДС), %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Дебиторская задолженность,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Кредиторская задолженность,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налогам и сборам,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в консолидированный бюджет Томской области,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заработной плате,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Численность работающих, всего, человек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инвалидов, человек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Среднемесячная начисленная заработная плата,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Членство в саморегулируемой организации (далее - СРО), имеется/не имеется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x</w:t>
            </w: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наименование СРО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x</w:t>
            </w: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Расходы на социальную и благотворительную помощь на рубль произведенной продукции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Авторский надзор за строительством (объем работ), тыс. рублей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дипломов, свидетельств, премий и других атрибутов общественного признания, шт.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отрицательных экспертных заключений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аварий на строительстве (производстве) по вине проектной организации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Трудоустройство выпускников томских учебных заведений (всего принято на работу в указанном году выпускников/ общее количество принятых на работу)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в организации коллективного договора, да/нет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Наличие в коллективном договоре дополнительных гарантий и компенсаций сверх установленных трудовым законодательством, да/нет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Привлечение на практику студентов томских учебных заведений, человек</w:t>
            </w: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ind w:firstLine="540"/>
        <w:jc w:val="both"/>
      </w:pPr>
      <w:r>
        <w:t>К форме прилагается перечень выполненных в истекшем году работ.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outlineLvl w:val="2"/>
      </w:pPr>
      <w:r>
        <w:t>Форма 4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center"/>
      </w:pPr>
      <w:r>
        <w:t>Основные показатели деятельности организации малого бизнеса</w:t>
      </w:r>
    </w:p>
    <w:p w:rsidR="00C01E1D" w:rsidRDefault="00C01E1D">
      <w:pPr>
        <w:pStyle w:val="ConsPlusNormal"/>
        <w:jc w:val="center"/>
      </w:pPr>
      <w:r>
        <w:t>___________________________________________________________</w:t>
      </w:r>
    </w:p>
    <w:p w:rsidR="00C01E1D" w:rsidRDefault="00C01E1D">
      <w:pPr>
        <w:pStyle w:val="ConsPlusNormal"/>
        <w:jc w:val="center"/>
      </w:pPr>
      <w:r>
        <w:t>(Наименование организации)</w:t>
      </w:r>
    </w:p>
    <w:p w:rsidR="00C01E1D" w:rsidRDefault="00C01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082"/>
        <w:gridCol w:w="964"/>
        <w:gridCol w:w="992"/>
        <w:gridCol w:w="1114"/>
        <w:gridCol w:w="1519"/>
      </w:tblGrid>
      <w:tr w:rsidR="00C01E1D">
        <w:tc>
          <w:tcPr>
            <w:tcW w:w="394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70" w:type="dxa"/>
            <w:gridSpan w:val="3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Информация по годам в сопоставимых единицах</w:t>
            </w:r>
          </w:p>
        </w:tc>
        <w:tc>
          <w:tcPr>
            <w:tcW w:w="1519" w:type="dxa"/>
            <w:vMerge w:val="restart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В % к предыдущему году</w:t>
            </w: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N-2</w:t>
            </w:r>
          </w:p>
        </w:tc>
        <w:tc>
          <w:tcPr>
            <w:tcW w:w="992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год N-1</w:t>
            </w:r>
          </w:p>
        </w:tc>
        <w:tc>
          <w:tcPr>
            <w:tcW w:w="1114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отчетный год (N)</w:t>
            </w:r>
          </w:p>
        </w:tc>
        <w:tc>
          <w:tcPr>
            <w:tcW w:w="1519" w:type="dxa"/>
            <w:vMerge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Код по </w:t>
            </w:r>
            <w:hyperlink r:id="rId2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  <w:jc w:val="center"/>
            </w:pPr>
            <w:r>
              <w:t>x</w:t>
            </w: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Объем подрядных работ - всего, тыс. рублей,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жилищное строительство,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строительство объектов социальной инфраструктуры,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строительство объектов производственной инфраструктуры,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строительство объектов инженерно-транспортной инфраструктуры,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Участие в подрядных конкурсах, количество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из них выиграно, количество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сданных в эксплуатацию объектов (участие в сдаче объекта в эксплуатацию), шт./тыс.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налогам и сборам, тыс.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Просроченная задолженность по заработной плате, да/нет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Численность работающих - всего,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Среднемесячная начисленная заработная плата, рублей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Реализация (или участие в реализации) социально значимых проектов (наименование проекта)</w:t>
            </w:r>
          </w:p>
        </w:tc>
        <w:tc>
          <w:tcPr>
            <w:tcW w:w="4589" w:type="dxa"/>
            <w:gridSpan w:val="4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Реализация (или участие в реализации) </w:t>
            </w:r>
            <w:proofErr w:type="spellStart"/>
            <w:r>
              <w:t>энергоэффективных</w:t>
            </w:r>
            <w:proofErr w:type="spellEnd"/>
            <w:r>
              <w:t xml:space="preserve"> и экологических проектов (наименование проекта)</w:t>
            </w:r>
          </w:p>
        </w:tc>
        <w:tc>
          <w:tcPr>
            <w:tcW w:w="4589" w:type="dxa"/>
            <w:gridSpan w:val="4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 w:val="restart"/>
          </w:tcPr>
          <w:p w:rsidR="00C01E1D" w:rsidRDefault="00C01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Количество несчастных случаев на производстве, ед. в том числе: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тяжелых несчастных случаев, ед.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  <w:vMerge/>
          </w:tcPr>
          <w:p w:rsidR="00C01E1D" w:rsidRDefault="00C01E1D">
            <w:pPr>
              <w:pStyle w:val="ConsPlusNormal"/>
            </w:pP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>несчастных случаев со смертельным исходом, ед.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394" w:type="dxa"/>
          </w:tcPr>
          <w:p w:rsidR="00C01E1D" w:rsidRDefault="00C01E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C01E1D" w:rsidRDefault="00C01E1D">
            <w:pPr>
              <w:pStyle w:val="ConsPlusNormal"/>
            </w:pPr>
            <w:r>
              <w:t xml:space="preserve">Привлечение на практику студентов томских учебных заведений (вузов и </w:t>
            </w:r>
            <w:proofErr w:type="spellStart"/>
            <w:r>
              <w:t>сузов</w:t>
            </w:r>
            <w:proofErr w:type="spellEnd"/>
            <w:r>
              <w:t>), человек</w:t>
            </w:r>
          </w:p>
        </w:tc>
        <w:tc>
          <w:tcPr>
            <w:tcW w:w="96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992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114" w:type="dxa"/>
          </w:tcPr>
          <w:p w:rsidR="00C01E1D" w:rsidRDefault="00C01E1D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  <w:outlineLvl w:val="1"/>
      </w:pPr>
      <w:r>
        <w:t>Приложение N 4</w:t>
      </w:r>
    </w:p>
    <w:p w:rsidR="00C01E1D" w:rsidRDefault="00C01E1D">
      <w:pPr>
        <w:pStyle w:val="ConsPlusNormal"/>
        <w:jc w:val="right"/>
      </w:pPr>
      <w:r>
        <w:t>к Положению</w:t>
      </w:r>
    </w:p>
    <w:p w:rsidR="00C01E1D" w:rsidRDefault="00C01E1D">
      <w:pPr>
        <w:pStyle w:val="ConsPlusNormal"/>
        <w:jc w:val="right"/>
      </w:pPr>
      <w:r>
        <w:t>об областном конкурсе на лучшую организацию</w:t>
      </w:r>
    </w:p>
    <w:p w:rsidR="00C01E1D" w:rsidRDefault="00C01E1D">
      <w:pPr>
        <w:pStyle w:val="ConsPlusNormal"/>
        <w:jc w:val="right"/>
      </w:pPr>
      <w:r>
        <w:t>строительного комплекса Томской области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nformat"/>
        <w:jc w:val="both"/>
      </w:pPr>
      <w:r>
        <w:t>Форма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bookmarkStart w:id="12" w:name="P1031"/>
      <w:bookmarkEnd w:id="12"/>
      <w:r>
        <w:t xml:space="preserve">                             Заявка на участие</w:t>
      </w:r>
    </w:p>
    <w:p w:rsidR="00C01E1D" w:rsidRDefault="00C01E1D">
      <w:pPr>
        <w:pStyle w:val="ConsPlusNonformat"/>
        <w:jc w:val="both"/>
      </w:pPr>
      <w:r>
        <w:t xml:space="preserve">         в конкурсе на лучшую организацию строительного комплекса</w:t>
      </w:r>
    </w:p>
    <w:p w:rsidR="00C01E1D" w:rsidRDefault="00C01E1D">
      <w:pPr>
        <w:pStyle w:val="ConsPlusNonformat"/>
        <w:jc w:val="both"/>
      </w:pPr>
      <w:r>
        <w:t xml:space="preserve">             Томской области по номинации "Лучший строительный</w:t>
      </w:r>
    </w:p>
    <w:p w:rsidR="00C01E1D" w:rsidRDefault="00C01E1D">
      <w:pPr>
        <w:pStyle w:val="ConsPlusNonformat"/>
        <w:jc w:val="both"/>
      </w:pPr>
      <w:r>
        <w:t xml:space="preserve">                               объект года"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от ________________________________________________________________________</w:t>
      </w:r>
    </w:p>
    <w:p w:rsidR="00C01E1D" w:rsidRDefault="00C01E1D">
      <w:pPr>
        <w:pStyle w:val="ConsPlusNonformat"/>
        <w:jc w:val="both"/>
      </w:pPr>
      <w:r>
        <w:t xml:space="preserve">                  (Наименование предприятия (организации)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>Раздел номинации __________________________________________________________</w:t>
      </w:r>
    </w:p>
    <w:p w:rsidR="00C01E1D" w:rsidRDefault="00C01E1D">
      <w:pPr>
        <w:pStyle w:val="ConsPlusNonformat"/>
        <w:jc w:val="both"/>
      </w:pPr>
      <w:r>
        <w:t xml:space="preserve">                    (Выбрать один или несколько (не более 3) разделов</w:t>
      </w:r>
    </w:p>
    <w:p w:rsidR="00C01E1D" w:rsidRDefault="00C01E1D">
      <w:pPr>
        <w:pStyle w:val="ConsPlusNonformat"/>
        <w:jc w:val="both"/>
      </w:pPr>
      <w:r>
        <w:t xml:space="preserve">                   из </w:t>
      </w:r>
      <w:hyperlink w:anchor="P103">
        <w:r>
          <w:rPr>
            <w:color w:val="0000FF"/>
          </w:rPr>
          <w:t>пункта 9</w:t>
        </w:r>
      </w:hyperlink>
      <w:r>
        <w:t xml:space="preserve"> Положения об областном конкурсе на лучшую</w:t>
      </w:r>
    </w:p>
    <w:p w:rsidR="00C01E1D" w:rsidRDefault="00C01E1D">
      <w:pPr>
        <w:pStyle w:val="ConsPlusNonformat"/>
        <w:jc w:val="both"/>
      </w:pPr>
      <w:r>
        <w:t xml:space="preserve">                     организацию строительного комплекса Томской области,</w:t>
      </w:r>
    </w:p>
    <w:p w:rsidR="00C01E1D" w:rsidRDefault="00C01E1D">
      <w:pPr>
        <w:pStyle w:val="ConsPlusNonformat"/>
        <w:jc w:val="both"/>
      </w:pPr>
      <w:r>
        <w:t xml:space="preserve">                   утвержденного распоряжением Губернатора Томской области</w:t>
      </w:r>
    </w:p>
    <w:p w:rsidR="00C01E1D" w:rsidRDefault="00C01E1D">
      <w:pPr>
        <w:pStyle w:val="ConsPlusNonformat"/>
        <w:jc w:val="both"/>
      </w:pPr>
      <w:r>
        <w:t xml:space="preserve">                                  от 03.06.2015 N 143-р)</w:t>
      </w:r>
    </w:p>
    <w:p w:rsidR="00C01E1D" w:rsidRDefault="00C01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Наименование предприятия (организации). Полное (сокращенное)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Должность руководителя предприятия (организации)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Руководитель, фамилия, имя, отчество (последнее - при наличии)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Контактное лицо, фамилия, имя, отчество (последнее - при наличии), должность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Номер контактного телефона и адрес электронной почты (далее - телефон и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C01E1D">
        <w:tc>
          <w:tcPr>
            <w:tcW w:w="9071" w:type="dxa"/>
            <w:gridSpan w:val="2"/>
          </w:tcPr>
          <w:p w:rsidR="00C01E1D" w:rsidRDefault="00C01E1D">
            <w:pPr>
              <w:pStyle w:val="ConsPlusNormal"/>
              <w:jc w:val="center"/>
              <w:outlineLvl w:val="2"/>
            </w:pPr>
            <w:r>
              <w:t>1. Общее описание объекта</w:t>
            </w: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Дата начала строительства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Дата окончания строительства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Дата получения акта о вводе в эксплуатацию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Месторасположение (город, район, адрес)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Застройщик (компания, контактное лицо, должность, телефон и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Служба заказчика (компания, контактное лицо, должность, телефон и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Проектная группа (компания, контактное лицо, должность, телефон и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Генеральный подрядчик (компания, контактное лицо, должность, телефон и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lastRenderedPageBreak/>
              <w:t>Управляющая компания (компания, контактное лицо, должность, телефон и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9071" w:type="dxa"/>
            <w:gridSpan w:val="2"/>
          </w:tcPr>
          <w:p w:rsidR="00C01E1D" w:rsidRDefault="00C01E1D">
            <w:pPr>
              <w:pStyle w:val="ConsPlusNormal"/>
              <w:jc w:val="center"/>
              <w:outlineLvl w:val="2"/>
            </w:pPr>
            <w:r>
              <w:t>2. Основные характеристики объекта</w:t>
            </w: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Краткая характеристика окружающего района, положение относительно других объектов инфраструктуры (остановки общественного транспорта, магазины, школы, поликлиники, объекты общественного питания, предприятия бытовых услуг, фитнес-центр и т.д.)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Площадь участка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Площадь объекта (общая/полезная)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Площади, отведенные для парковки: обеспеченность парковочными местами (количество парковочных мест на 1 м</w:t>
            </w:r>
            <w:r>
              <w:rPr>
                <w:vertAlign w:val="superscript"/>
              </w:rPr>
              <w:t>2</w:t>
            </w:r>
            <w:r>
              <w:t>). Количество парковочных мест (наземных/подземных)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Площади, отведенные для бытового обслуживания, общественного питания, торговли, физкультурно-оздоровительного обслуживания и пр. (указать по каждому наименованию)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Этажность объекта (наземная/подземная)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9071" w:type="dxa"/>
            <w:gridSpan w:val="2"/>
          </w:tcPr>
          <w:p w:rsidR="00C01E1D" w:rsidRDefault="00C01E1D">
            <w:pPr>
              <w:pStyle w:val="ConsPlusNormal"/>
              <w:jc w:val="center"/>
              <w:outlineLvl w:val="2"/>
            </w:pPr>
            <w:r>
              <w:t>3. Архитектура и дизайн проекта</w:t>
            </w: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Архитектурный стиль (фотографии проекта: фасад, внутренние помещения, ландшафтный дизайн)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Планировочное решение (описание, поэтажные планы здания)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Высота этажа (от пола до пола следующего этажа)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 xml:space="preserve">Лифты (пассажирские/грузовые, </w:t>
            </w:r>
            <w:proofErr w:type="gramStart"/>
            <w:r>
              <w:t>шт.)/</w:t>
            </w:r>
            <w:proofErr w:type="gramEnd"/>
            <w:r>
              <w:t>грузоподъемность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Наличие условий для людей с ограниченными возможностями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Благоустройство прилегающей территории (план, фотографии)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Строительные материалы. Каркас, наружные стены, кровля, тип фасадной системы, материал фасадов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Наличие внутренней отделки. Расшифровка: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9071" w:type="dxa"/>
            <w:gridSpan w:val="2"/>
          </w:tcPr>
          <w:p w:rsidR="00C01E1D" w:rsidRDefault="00C01E1D">
            <w:pPr>
              <w:pStyle w:val="ConsPlusNormal"/>
              <w:jc w:val="center"/>
              <w:outlineLvl w:val="2"/>
            </w:pPr>
            <w:r>
              <w:t>4. Инженерные системы</w:t>
            </w: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Отопление (тип систем, производитель)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Вентиляция (тип систем, производитель)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Кондиционирование (тип систем, мощность, класс очистки фильтров)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Система безопасности и система контроля доступа (тип, зона действия)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lastRenderedPageBreak/>
              <w:t>Провайдеры телекоммуникационных сетей с независимым входом на объект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9071" w:type="dxa"/>
            <w:gridSpan w:val="2"/>
          </w:tcPr>
          <w:p w:rsidR="00C01E1D" w:rsidRDefault="00C01E1D">
            <w:pPr>
              <w:pStyle w:val="ConsPlusNormal"/>
              <w:jc w:val="center"/>
              <w:outlineLvl w:val="2"/>
            </w:pPr>
            <w:r>
              <w:t>5. Влияние на окружающую среду</w:t>
            </w: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Класс энергетической эффективности здания (приложить документ, его подтверждающий)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 xml:space="preserve">Сертификация по международным/российским зеленым стандартам, например, LEED, BREEAM, DGNB, </w:t>
            </w:r>
            <w:proofErr w:type="spellStart"/>
            <w:r>
              <w:t>GreenZoom</w:t>
            </w:r>
            <w:proofErr w:type="spellEnd"/>
            <w:r>
              <w:t xml:space="preserve"> (указать систему, уровень сертификата, год прохождения сертификации)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Наличие системы раздельного сбора мусора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  <w:tr w:rsidR="00C01E1D">
        <w:tc>
          <w:tcPr>
            <w:tcW w:w="6236" w:type="dxa"/>
          </w:tcPr>
          <w:p w:rsidR="00C01E1D" w:rsidRDefault="00C01E1D">
            <w:pPr>
              <w:pStyle w:val="ConsPlusNormal"/>
            </w:pPr>
            <w:r>
              <w:t>Наличие грязезащитных систем при входе в здание (длиной не менее 3 м, частота замены не реже 1 раза в неделю)</w:t>
            </w:r>
          </w:p>
        </w:tc>
        <w:tc>
          <w:tcPr>
            <w:tcW w:w="2835" w:type="dxa"/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Nonformat"/>
        <w:jc w:val="both"/>
      </w:pPr>
      <w:r>
        <w:t xml:space="preserve">    К заявке необходимо приложить:</w:t>
      </w:r>
    </w:p>
    <w:p w:rsidR="00C01E1D" w:rsidRDefault="00C01E1D">
      <w:pPr>
        <w:pStyle w:val="ConsPlusNonformat"/>
        <w:jc w:val="both"/>
      </w:pPr>
      <w:r>
        <w:t xml:space="preserve">    логотип компании и логотип объекта (при наличии);</w:t>
      </w:r>
    </w:p>
    <w:p w:rsidR="00C01E1D" w:rsidRDefault="00C01E1D">
      <w:pPr>
        <w:pStyle w:val="ConsPlusNonformat"/>
        <w:jc w:val="both"/>
      </w:pPr>
      <w:r>
        <w:t xml:space="preserve">    фотографии объекта;</w:t>
      </w:r>
    </w:p>
    <w:p w:rsidR="00C01E1D" w:rsidRDefault="00C01E1D">
      <w:pPr>
        <w:pStyle w:val="ConsPlusNonformat"/>
        <w:jc w:val="both"/>
      </w:pPr>
      <w:r>
        <w:t xml:space="preserve">    планировочные решения (план застройки, план этажа (этажей).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 xml:space="preserve">    Заказчик-застройщик:</w:t>
      </w:r>
    </w:p>
    <w:p w:rsidR="00C01E1D" w:rsidRDefault="00C01E1D">
      <w:pPr>
        <w:pStyle w:val="ConsPlusNonformat"/>
        <w:jc w:val="both"/>
      </w:pPr>
      <w:r>
        <w:t xml:space="preserve">    Фамилия, имя, отчество (последнее - при наличии) представителя:</w:t>
      </w:r>
    </w:p>
    <w:p w:rsidR="00C01E1D" w:rsidRDefault="00C01E1D">
      <w:pPr>
        <w:pStyle w:val="ConsPlusNonformat"/>
        <w:jc w:val="both"/>
      </w:pPr>
      <w:r>
        <w:t>___________________________________________________________________________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 xml:space="preserve">    </w:t>
      </w:r>
      <w:proofErr w:type="gramStart"/>
      <w:r>
        <w:t>Подпись:_</w:t>
      </w:r>
      <w:proofErr w:type="gramEnd"/>
      <w:r>
        <w:t>________________</w:t>
      </w:r>
    </w:p>
    <w:p w:rsidR="00C01E1D" w:rsidRDefault="00C01E1D">
      <w:pPr>
        <w:pStyle w:val="ConsPlusNonformat"/>
        <w:jc w:val="both"/>
      </w:pPr>
    </w:p>
    <w:p w:rsidR="00C01E1D" w:rsidRDefault="00C01E1D">
      <w:pPr>
        <w:pStyle w:val="ConsPlusNonformat"/>
        <w:jc w:val="both"/>
      </w:pPr>
      <w:r>
        <w:t xml:space="preserve">    М.П. (при наличии)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right"/>
        <w:outlineLvl w:val="0"/>
      </w:pPr>
      <w:r>
        <w:t>Приложение N 2</w:t>
      </w:r>
    </w:p>
    <w:p w:rsidR="00C01E1D" w:rsidRDefault="00C01E1D">
      <w:pPr>
        <w:pStyle w:val="ConsPlusNormal"/>
        <w:jc w:val="right"/>
      </w:pPr>
      <w:r>
        <w:t>к распоряжению</w:t>
      </w:r>
    </w:p>
    <w:p w:rsidR="00C01E1D" w:rsidRDefault="00C01E1D">
      <w:pPr>
        <w:pStyle w:val="ConsPlusNormal"/>
        <w:jc w:val="right"/>
      </w:pPr>
      <w:r>
        <w:t>Губернатора Томской области</w:t>
      </w:r>
    </w:p>
    <w:p w:rsidR="00C01E1D" w:rsidRDefault="00C01E1D">
      <w:pPr>
        <w:pStyle w:val="ConsPlusNormal"/>
        <w:jc w:val="right"/>
      </w:pPr>
      <w:r>
        <w:t>от 03.06.2015 N 143-р</w:t>
      </w: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Title"/>
        <w:jc w:val="center"/>
      </w:pPr>
      <w:bookmarkStart w:id="13" w:name="P1153"/>
      <w:bookmarkEnd w:id="13"/>
      <w:r>
        <w:t>СОСТАВ</w:t>
      </w:r>
    </w:p>
    <w:p w:rsidR="00C01E1D" w:rsidRDefault="00C01E1D">
      <w:pPr>
        <w:pStyle w:val="ConsPlusTitle"/>
        <w:jc w:val="center"/>
      </w:pPr>
      <w:r>
        <w:t>КОНКУРСНОЙ КОМИССИИ ПО ОРГАНИЗАЦИИ И ПРОВЕДЕНИЮ ОБЛАСТНОГО</w:t>
      </w:r>
    </w:p>
    <w:p w:rsidR="00C01E1D" w:rsidRDefault="00C01E1D">
      <w:pPr>
        <w:pStyle w:val="ConsPlusTitle"/>
        <w:jc w:val="center"/>
      </w:pPr>
      <w:r>
        <w:t>КОНКУРСА НА ЛУЧШУЮ ОРГАНИЗАЦИЮ СТРОИТЕЛЬНОГО КОМПЛЕКСА</w:t>
      </w:r>
    </w:p>
    <w:p w:rsidR="00C01E1D" w:rsidRDefault="00C01E1D">
      <w:pPr>
        <w:pStyle w:val="ConsPlusTitle"/>
        <w:jc w:val="center"/>
      </w:pPr>
      <w:r>
        <w:t>ТОМСКОЙ ОБЛАСТИ</w:t>
      </w:r>
    </w:p>
    <w:p w:rsidR="00C01E1D" w:rsidRDefault="00C01E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Томской области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25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30.06.2021 </w:t>
            </w:r>
            <w:hyperlink r:id="rId26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 xml:space="preserve">, от 17.06.2022 </w:t>
            </w:r>
            <w:hyperlink r:id="rId27">
              <w:r>
                <w:rPr>
                  <w:color w:val="0000FF"/>
                </w:rPr>
                <w:t>N 144-р</w:t>
              </w:r>
            </w:hyperlink>
            <w:r>
              <w:rPr>
                <w:color w:val="392C69"/>
              </w:rPr>
              <w:t>,</w:t>
            </w:r>
          </w:p>
          <w:p w:rsidR="00C01E1D" w:rsidRDefault="00C01E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28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E1D" w:rsidRDefault="00C01E1D">
            <w:pPr>
              <w:pStyle w:val="ConsPlusNormal"/>
            </w:pPr>
          </w:p>
        </w:tc>
      </w:tr>
    </w:tbl>
    <w:p w:rsidR="00C01E1D" w:rsidRDefault="00C01E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96"/>
      </w:tblGrid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proofErr w:type="spellStart"/>
            <w:r>
              <w:t>Руппель</w:t>
            </w:r>
            <w:proofErr w:type="spellEnd"/>
          </w:p>
          <w:p w:rsidR="00C01E1D" w:rsidRDefault="00C01E1D">
            <w:pPr>
              <w:pStyle w:val="ConsPlusNormal"/>
            </w:pPr>
            <w:r>
              <w:t>Николай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заместитель Губернатора Томской области по строительству и инфраструктуре - председатель комиссии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Ассонов</w:t>
            </w:r>
          </w:p>
          <w:p w:rsidR="00C01E1D" w:rsidRDefault="00C01E1D">
            <w:pPr>
              <w:pStyle w:val="ConsPlusNormal"/>
            </w:pPr>
            <w:r>
              <w:lastRenderedPageBreak/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 xml:space="preserve">начальник Департамента архитектуры и строительства </w:t>
            </w:r>
            <w:r>
              <w:lastRenderedPageBreak/>
              <w:t>Томской области - заместитель председателя комиссии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lastRenderedPageBreak/>
              <w:t>Брянский</w:t>
            </w:r>
          </w:p>
          <w:p w:rsidR="00C01E1D" w:rsidRDefault="00C01E1D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директор Саморегулируемой организации Ассоциации "Томские строители" (по согласованию)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Буртовой</w:t>
            </w:r>
          </w:p>
          <w:p w:rsidR="00C01E1D" w:rsidRDefault="00C01E1D">
            <w:pPr>
              <w:pStyle w:val="ConsPlusNormal"/>
            </w:pPr>
            <w:r>
              <w:t>Евгений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председатель комитета капитального строительства - заместитель начальника Департамента архитектуры и строительства Томской области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Грузных</w:t>
            </w:r>
          </w:p>
          <w:p w:rsidR="00C01E1D" w:rsidRDefault="00C01E1D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начальник Департамента труда и занятости населения Томской области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Давыдов</w:t>
            </w:r>
          </w:p>
          <w:p w:rsidR="00C01E1D" w:rsidRDefault="00C01E1D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директор ОГАУ "</w:t>
            </w:r>
            <w:proofErr w:type="spellStart"/>
            <w:r>
              <w:t>Томскгосэкспертиза</w:t>
            </w:r>
            <w:proofErr w:type="spellEnd"/>
            <w:r>
              <w:t>"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Дьякова</w:t>
            </w:r>
          </w:p>
          <w:p w:rsidR="00C01E1D" w:rsidRDefault="00C01E1D">
            <w:pPr>
              <w:pStyle w:val="ConsPlusNormal"/>
            </w:pPr>
            <w:r>
              <w:t>Алена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главный специалист комитета развития строительного комплекса и жилищной политики Департамента архитектуры и строительства Томской области - секретарь комиссии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Жарова</w:t>
            </w:r>
          </w:p>
          <w:p w:rsidR="00C01E1D" w:rsidRDefault="00C01E1D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председатель комитета развития строительного комплекса и жилищной политики Департамента архитектуры и строительства Томской области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Иванин</w:t>
            </w:r>
          </w:p>
          <w:p w:rsidR="00C01E1D" w:rsidRDefault="00C01E1D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директор ОГКУ "</w:t>
            </w:r>
            <w:proofErr w:type="spellStart"/>
            <w:r>
              <w:t>Облстройзаказчик</w:t>
            </w:r>
            <w:proofErr w:type="spellEnd"/>
            <w:r>
              <w:t>"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Макаров</w:t>
            </w:r>
          </w:p>
          <w:p w:rsidR="00C01E1D" w:rsidRDefault="00C01E1D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заместитель Мэра Города Томска по архитектуре и строительству (по согласованию)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Малиновский</w:t>
            </w:r>
          </w:p>
          <w:p w:rsidR="00C01E1D" w:rsidRDefault="00C01E1D">
            <w:pPr>
              <w:pStyle w:val="ConsPlusNormal"/>
            </w:pPr>
            <w:r>
              <w:t>Анатолий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декан строительного факультета, заведующий кафедрой "Строительная механика" ФГБОУ ВО "Томский государственный архитектурно-строительный университет" (по согласованию)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proofErr w:type="spellStart"/>
            <w:r>
              <w:t>Мещеулова</w:t>
            </w:r>
            <w:proofErr w:type="spellEnd"/>
          </w:p>
          <w:p w:rsidR="00C01E1D" w:rsidRDefault="00C01E1D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консультант комитета по архитектуре и градостроительству Департамента архитектуры и строительства Томской области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r>
              <w:t>Овсянников</w:t>
            </w:r>
          </w:p>
          <w:p w:rsidR="00C01E1D" w:rsidRDefault="00C01E1D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заведующий кафедрой "Архитектура гражданских и промышленных зданий" ФГБОУ ВО "Томский государственный архитектурно-строительный университет" (по согласованию)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proofErr w:type="spellStart"/>
            <w:r>
              <w:t>Ошкин</w:t>
            </w:r>
            <w:proofErr w:type="spellEnd"/>
          </w:p>
          <w:p w:rsidR="00C01E1D" w:rsidRDefault="00C01E1D">
            <w:pPr>
              <w:pStyle w:val="ConsPlusNormal"/>
            </w:pPr>
            <w:r>
              <w:t>Иван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председатель Томской областной организации профессионального союза работников строительства и промышленности строительных материалов Российской Федерации (по согласованию)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proofErr w:type="spellStart"/>
            <w:r>
              <w:t>Пацуков</w:t>
            </w:r>
            <w:proofErr w:type="spellEnd"/>
          </w:p>
          <w:p w:rsidR="00C01E1D" w:rsidRDefault="00C01E1D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начальник Главной инспекции государственного строительного надзора Томской области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proofErr w:type="spellStart"/>
            <w:r>
              <w:t>Рутман</w:t>
            </w:r>
            <w:proofErr w:type="spellEnd"/>
          </w:p>
          <w:p w:rsidR="00C01E1D" w:rsidRDefault="00C01E1D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вице-президент Союза строителей Томской области (по согласованию)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proofErr w:type="spellStart"/>
            <w:r>
              <w:t>Савотин</w:t>
            </w:r>
            <w:proofErr w:type="spellEnd"/>
          </w:p>
          <w:p w:rsidR="00C01E1D" w:rsidRDefault="00C01E1D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генеральный директор Фонда "Региональный фонд капитального ремонта многоквартирных домов Томской области" (по согласованию)</w:t>
            </w:r>
          </w:p>
        </w:tc>
      </w:tr>
      <w:tr w:rsidR="00C01E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</w:pPr>
            <w:proofErr w:type="spellStart"/>
            <w:r>
              <w:lastRenderedPageBreak/>
              <w:t>Сухушина</w:t>
            </w:r>
            <w:proofErr w:type="spellEnd"/>
          </w:p>
          <w:p w:rsidR="00C01E1D" w:rsidRDefault="00C01E1D">
            <w:pPr>
              <w:pStyle w:val="ConsPlusNormal"/>
            </w:pPr>
            <w:r>
              <w:t>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1E1D" w:rsidRDefault="00C01E1D">
            <w:pPr>
              <w:pStyle w:val="ConsPlusNormal"/>
              <w:jc w:val="both"/>
            </w:pPr>
            <w:r>
              <w:t>заместитель председателя Томской областной организации профессионального союза работников строительства и промышленности строительных материалов Российской Федерации (по согласованию)</w:t>
            </w:r>
          </w:p>
        </w:tc>
      </w:tr>
    </w:tbl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jc w:val="both"/>
      </w:pPr>
    </w:p>
    <w:p w:rsidR="00C01E1D" w:rsidRDefault="00C01E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C01E1D">
      <w:bookmarkStart w:id="14" w:name="_GoBack"/>
      <w:bookmarkEnd w:id="14"/>
    </w:p>
    <w:sectPr w:rsidR="004E4D91" w:rsidSect="0093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1D"/>
    <w:rsid w:val="00482865"/>
    <w:rsid w:val="00783BF0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4C00-965D-48A9-BB50-02A9D24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1E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1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1E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1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1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1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1E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1EE83A37CDAE773DE90C0FB09BFF8F32FB8019B5AEFF7889FF71E8460AEE378C352F23BEDD31165978659050330AFEE07B711BB94DB4F18A023C0QC76D" TargetMode="External"/><Relationship Id="rId13" Type="http://schemas.openxmlformats.org/officeDocument/2006/relationships/hyperlink" Target="consultantplus://offline/ref=CB51EE83A37CDAE773DE90C0FB09BFF8F32FB8019E5AEBFD8A94AA148C39A2E17FCC0DF73CFCD3136589865F1F0A64FCQA79D" TargetMode="External"/><Relationship Id="rId18" Type="http://schemas.openxmlformats.org/officeDocument/2006/relationships/hyperlink" Target="consultantplus://offline/ref=CB51EE83A37CDAE773DE90C0FB09BFF8F32FB801925EECFF8694AA148C39A2E17FCC0DF73CFCD3136589865F1F0A64FCQA79D" TargetMode="External"/><Relationship Id="rId26" Type="http://schemas.openxmlformats.org/officeDocument/2006/relationships/hyperlink" Target="consultantplus://offline/ref=CB51EE83A37CDAE773DE90C0FB09BFF8F32FB8019B5AEFF68F9AF71E8460AEE378C352F23BEDD31165978659040330AFEE07B711BB94DB4F18A023C0QC7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51EE83A37CDAE773DE90C0FB09BFF8F32FB8019B5DEEFD8E9BF71E8460AEE378C352F23BEDD31165978659070330AFEE07B711BB94DB4F18A023C0QC76D" TargetMode="External"/><Relationship Id="rId7" Type="http://schemas.openxmlformats.org/officeDocument/2006/relationships/hyperlink" Target="consultantplus://offline/ref=CB51EE83A37CDAE773DE90C0FB09BFF8F32FB8019B5CEDF98D9FF71E8460AEE378C352F23BEDD31165978659050330AFEE07B711BB94DB4F18A023C0QC76D" TargetMode="External"/><Relationship Id="rId12" Type="http://schemas.openxmlformats.org/officeDocument/2006/relationships/hyperlink" Target="consultantplus://offline/ref=CB51EE83A37CDAE773DE90C0FB09BFF8F32FB801925EEDFF8E94AA148C39A2E17FCC0DF73CFCD3136589865F1F0A64FCQA79D" TargetMode="External"/><Relationship Id="rId17" Type="http://schemas.openxmlformats.org/officeDocument/2006/relationships/hyperlink" Target="consultantplus://offline/ref=CB51EE83A37CDAE773DE90C0FB09BFF8F32FB8019D5EE8FA8C94AA148C39A2E17FCC0DF73CFCD3136589865F1F0A64FCQA79D" TargetMode="External"/><Relationship Id="rId25" Type="http://schemas.openxmlformats.org/officeDocument/2006/relationships/hyperlink" Target="consultantplus://offline/ref=CB51EE83A37CDAE773DE90C0FB09BFF8F32FB8019B5AEFF7889FF71E8460AEE378C352F23BEDD31165978659050330AFEE07B711BB94DB4F18A023C0QC7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51EE83A37CDAE773DE90C0FB09BFF8F32FB8019C5AE4F78B94AA148C39A2E17FCC0DF73CFCD3136589865F1F0A64FCQA79D" TargetMode="External"/><Relationship Id="rId20" Type="http://schemas.openxmlformats.org/officeDocument/2006/relationships/hyperlink" Target="consultantplus://offline/ref=CB51EE83A37CDAE773DE90C0FB09BFF8F32FB8019B5DEEFD8E9BF71E8460AEE378C352F23BEDD31165978659040330AFEE07B711BB94DB4F18A023C0QC76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1EE83A37CDAE773DE90C0FB09BFF8F32FB8019B5DEEFD8E9BF71E8460AEE378C352F23BEDD31165978659050330AFEE07B711BB94DB4F18A023C0QC76D" TargetMode="External"/><Relationship Id="rId11" Type="http://schemas.openxmlformats.org/officeDocument/2006/relationships/hyperlink" Target="consultantplus://offline/ref=CB51EE83A37CDAE773DE90C0FB09BFF8F32FB8019B58E8F88B9DF71E8460AEE378C352F23BEDD31165978659050330AFEE07B711BB94DB4F18A023C0QC76D" TargetMode="External"/><Relationship Id="rId24" Type="http://schemas.openxmlformats.org/officeDocument/2006/relationships/hyperlink" Target="consultantplus://offline/ref=CB51EE83A37CDAE773DE8ECDED65E1FCF620E10F9A56E7A8D2CBF149DB30A8B62A830CAB7BA9C0106389845903Q07BD" TargetMode="External"/><Relationship Id="rId5" Type="http://schemas.openxmlformats.org/officeDocument/2006/relationships/hyperlink" Target="consultantplus://offline/ref=CB51EE83A37CDAE773DE90C0FB09BFF8F32FB8019B5FECF98E9DF71E8460AEE378C352F23BEDD31165978659050330AFEE07B711BB94DB4F18A023C0QC76D" TargetMode="External"/><Relationship Id="rId15" Type="http://schemas.openxmlformats.org/officeDocument/2006/relationships/hyperlink" Target="consultantplus://offline/ref=CB51EE83A37CDAE773DE90C0FB09BFF8F32FB8019C5DE9F98994AA148C39A2E17FCC0DF73CFCD3136589865F1F0A64FCQA79D" TargetMode="External"/><Relationship Id="rId23" Type="http://schemas.openxmlformats.org/officeDocument/2006/relationships/hyperlink" Target="consultantplus://offline/ref=CB51EE83A37CDAE773DE8ECDED65E1FCF620E10F9A56E7A8D2CBF149DB30A8B62A830CAB7BA9C0106389845903Q07BD" TargetMode="External"/><Relationship Id="rId28" Type="http://schemas.openxmlformats.org/officeDocument/2006/relationships/hyperlink" Target="consultantplus://offline/ref=CB51EE83A37CDAE773DE90C0FB09BFF8F32FB8019B58E8F88B9DF71E8460AEE378C352F23BEDD31165978659040330AFEE07B711BB94DB4F18A023C0QC76D" TargetMode="External"/><Relationship Id="rId10" Type="http://schemas.openxmlformats.org/officeDocument/2006/relationships/hyperlink" Target="consultantplus://offline/ref=CB51EE83A37CDAE773DE90C0FB09BFF8F32FB8019B59E8FE8E9EF71E8460AEE378C352F23BEDD31165978659050330AFEE07B711BB94DB4F18A023C0QC76D" TargetMode="External"/><Relationship Id="rId19" Type="http://schemas.openxmlformats.org/officeDocument/2006/relationships/hyperlink" Target="consultantplus://offline/ref=CB51EE83A37CDAE773DE90C0FB09BFF8F32FB8019B5FECF98E9DF71E8460AEE378C352F23BEDD31165978659040330AFEE07B711BB94DB4F18A023C0QC76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51EE83A37CDAE773DE90C0FB09BFF8F32FB8019B5AEFF68F9AF71E8460AEE378C352F23BEDD31165978659050330AFEE07B711BB94DB4F18A023C0QC76D" TargetMode="External"/><Relationship Id="rId14" Type="http://schemas.openxmlformats.org/officeDocument/2006/relationships/hyperlink" Target="consultantplus://offline/ref=CB51EE83A37CDAE773DE90C0FB09BFF8F32FB8019F5BEDF78E94AA148C39A2E17FCC0DF73CFCD3136589865F1F0A64FCQA79D" TargetMode="External"/><Relationship Id="rId22" Type="http://schemas.openxmlformats.org/officeDocument/2006/relationships/hyperlink" Target="consultantplus://offline/ref=CB51EE83A37CDAE773DE8ECDED65E1FCF620E10F9A56E7A8D2CBF149DB30A8B62A830CAB7BA9C0106389845903Q07BD" TargetMode="External"/><Relationship Id="rId27" Type="http://schemas.openxmlformats.org/officeDocument/2006/relationships/hyperlink" Target="consultantplus://offline/ref=CB51EE83A37CDAE773DE90C0FB09BFF8F32FB8019B59E8FE8E9EF71E8460AEE378C352F23BEDD31165978659040330AFEE07B711BB94DB4F18A023C0QC76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2023-06-30T03:59:00Z</dcterms:created>
  <dcterms:modified xsi:type="dcterms:W3CDTF">2023-06-30T03:59:00Z</dcterms:modified>
</cp:coreProperties>
</file>