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D4" w:rsidRPr="001014AF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620F" wp14:editId="7567AC8B">
                <wp:simplePos x="0" y="0"/>
                <wp:positionH relativeFrom="margin">
                  <wp:posOffset>3535460</wp:posOffset>
                </wp:positionH>
                <wp:positionV relativeFrom="paragraph">
                  <wp:posOffset>-635</wp:posOffset>
                </wp:positionV>
                <wp:extent cx="2457821" cy="63835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5CD4" w:rsidRPr="007939F4" w:rsidRDefault="006E5CD4" w:rsidP="006E5CD4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6E5CD4" w:rsidRDefault="006E5CD4" w:rsidP="006E5CD4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D620F" id="Прямоугольник 3" o:spid="_x0000_s1026" style="position:absolute;left:0;text-align:left;margin-left:278.4pt;margin-top:-.05pt;width:193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h7nQIAAPIEAAAOAAAAZHJzL2Uyb0RvYy54bWysVMlu2zAQvRfoPxC8N/KSxRUiB0YCFwWC&#10;JEBS5DymKEsAt5K0JfdUoNcC/YR+RC9Fl3yD/EcdUnKSpj0V9YGe4QxnefNGxyeNFGTNrau0yuhw&#10;b0AJV0znlVpm9M3N/MWEEudB5SC04hndcEdPps+fHdcm5SNdapFzSzCIcmltMlp6b9IkcazkEtye&#10;NlyhsdBWgkfVLpPcQo3RpUhGg8FhUmubG6sZdw5vzzojncb4RcGZvywKxz0RGcXafDxtPBfhTKbH&#10;kC4tmLJifRnwD1VIqBQmvQ91Bh7IylZ/hJIVs9rpwu8xLRNdFBXjsQfsZjh40s11CYbHXhAcZ+5h&#10;cv8vLLtYX1lS5RkdU6JA4ojaz9v320/tj/Zu+6H90t6137cf25/t1/YbGQe8auNSfHZtrmyvORRD&#10;801hZfjHtkgTMd7cY8wbTxhejvYPjiajISUMbYfjyfjgIARNHl4b6/wrriUJQkYtzjBCC+tz5zvX&#10;nUtI5rSo8nklRFQ27lRYsgYcN7Ik1zUlApzHy4zO46/P9tszoUiN7B0dDZAjDJCHhQCPojSIjFNL&#10;SkAskeDM21iL0iEjFgNpqOUMXNkljWFDCkhl5ZHaopIZnQzCr88sVLDySM6+owBpB2KQfLNoMEIQ&#10;Fzrf4Hys7ojrDJtXmO8cW7oCi0zFenH7/CUehdDYhO4lSkpt3/3tPvgjgdBKSY3MxwbfrsByROq1&#10;Qmq9HO7vh1WJCk5rhIp9bFk8tqiVPNWINk4Uq4ti8PdiJxZWy1tc0lnIiiZQDHNnFOHtxFPf7SMu&#10;OeOzWXTC5TDgz9W1YSH0Dueb5has6YnhkVIXercjkD7hR+cbXio9W3ldVJE8D6gi6YKCixXp138E&#10;wuY+1qPXw6dq+gsAAP//AwBQSwMEFAAGAAgAAAAhANoHuCDeAAAACQEAAA8AAABkcnMvZG93bnJl&#10;di54bWxMjzFPwzAUhHck/oP1kNhau7SNSBqnqiIQiKm0DIyu/RpHxM9R7LTh32MmGE93uvuu3E6u&#10;YxccQutJwmIugCFpb1pqJHwcn2ePwEJUZFTnCSV8Y4BtdXtTqsL4K73j5RAblkooFEqCjbEvOA/a&#10;olNh7nuk5J394FRMcmi4GdQ1lbuOPwiRcadaSgtW9Vhb1F+H0Ul43R/fSIe6Dju7fPnMx0w/hUzK&#10;+7tptwEWcYp/YfjFT+hQJaaTH8kE1klYr7OEHiXMFsCSn6+WObBTCgqxAl6V/P+D6gcAAP//AwBQ&#10;SwECLQAUAAYACAAAACEAtoM4kv4AAADhAQAAEwAAAAAAAAAAAAAAAAAAAAAAW0NvbnRlbnRfVHlw&#10;ZXNdLnhtbFBLAQItABQABgAIAAAAIQA4/SH/1gAAAJQBAAALAAAAAAAAAAAAAAAAAC8BAABfcmVs&#10;cy8ucmVsc1BLAQItABQABgAIAAAAIQCFE9h7nQIAAPIEAAAOAAAAAAAAAAAAAAAAAC4CAABkcnMv&#10;ZTJvRG9jLnhtbFBLAQItABQABgAIAAAAIQDaB7gg3gAAAAkBAAAPAAAAAAAAAAAAAAAAAPcEAABk&#10;cnMvZG93bnJldi54bWxQSwUGAAAAAAQABADzAAAAAgYAAAAA&#10;" fillcolor="window" stroked="f" strokeweight="1pt">
                <v:textbox>
                  <w:txbxContent>
                    <w:p w:rsidR="006E5CD4" w:rsidRPr="007939F4" w:rsidRDefault="006E5CD4" w:rsidP="006E5CD4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:rsidR="006E5CD4" w:rsidRDefault="006E5CD4" w:rsidP="006E5CD4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33B32" wp14:editId="0512B9D2">
                <wp:simplePos x="0" y="0"/>
                <wp:positionH relativeFrom="margin">
                  <wp:posOffset>3501390</wp:posOffset>
                </wp:positionH>
                <wp:positionV relativeFrom="paragraph">
                  <wp:posOffset>7621</wp:posOffset>
                </wp:positionV>
                <wp:extent cx="2619375" cy="47625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5CD4" w:rsidRPr="00AE2D41" w:rsidRDefault="006E5CD4" w:rsidP="006E5C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Комитет экономического развития Администрации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3B32" id="Прямоугольник 7" o:spid="_x0000_s1027" style="position:absolute;left:0;text-align:left;margin-left:275.7pt;margin-top:.6pt;width:206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YPoQIAAPkEAAAOAAAAZHJzL2Uyb0RvYy54bWysVMtuEzEU3SPxD5b3dJKQNm3USRW1CkKq&#10;2kot6trxeJKR/MJ2MgkrJLZIfAIfwQbx6DdM/ohjT9KWwgqRhXOv7/v43Dk+WSlJlsL5yuicdvc6&#10;lAjNTVHpWU7f3ExeHFLiA9MFk0aLnK6Fpyej58+OazsUPTM3shCOIIn2w9rmdB6CHWaZ53OhmN8z&#10;VmgYS+MUC1DdLCscq5FdyazX6RxktXGFdYYL73F71hrpKOUvS8HDZVl6EYjMKXoL6XTpnMYzGx2z&#10;4cwxO6/4tg32D10oVmkUvU91xgIjC1f9kUpV3BlvyrDHjcpMWVZcpBkwTbfzZJrrObMizQJwvL2H&#10;yf+/tPxieeVIVeR0QIlmCk/UfN6833xqfjR3mw/Nl+au+b752PxsvjbfyCDiVVs/RNi1vXJbzUOM&#10;w69Kp+I/xiKrhPH6HmOxCoTjsnfQPXo52KeEw9YfHPT20yNkD9HW+fBKGEWikFOHN0zQsuW5D6gI&#10;151LLOaNrIpJJWVS1v5UOrJkeG6wpDA1JZL5gMucTtIvjoAUv4VJTWqwtzfogCOcgYelZAGiskDG&#10;6xklTM5AcB5c6kWbWBGZ2l7OmJ+3RVPallWqCqC2rFRODzvxt60sdQwTiZzbiSKkLYhRCqvpKj1J&#10;N0bEm6kp1ngmZ1r+essnFcA5x2RXzIGwaBtLGC5xlNJgFrOVKJkb9+5v99EfPIKVkhoLgDnfLpgT&#10;AOy1BsOOuv1+3Jik9PcHPSjusWX62KIX6tQA9C7W3fIkRv8gd2LpjLrFro5jVZiY5qidU6Dciqeh&#10;XUvsOhfjcXLCjlgWzvW15TH1Du6b1S1zdsuPAGZdmN2qsOETmrS+MVKb8SKYskocekAVbIgK9ivx&#10;YvstiAv8WE9eD1+s0S8AAAD//wMAUEsDBBQABgAIAAAAIQAUcvkE3QAAAAgBAAAPAAAAZHJzL2Rv&#10;d25yZXYueG1sTI/BTsMwEETvSPyDtUjcqNOUGhLiVFUEAvUELQeOrm3iiHgdxU4b/p7lBMfVG828&#10;rTaz79nJjrELKGG5yIBZ1MF02Ep4Pzzd3AOLSaFRfUAr4dtG2NSXF5UqTTjjmz3tU8uoBGOpJLiU&#10;hpLzqJ31Ki7CYJHYZxi9SnSOLTejOlO573meZYJ71SEtODXYxln9tZ+8hJfXww51bJq4davnj2IS&#10;+jEKKa+v5u0DsGTn9BeGX31Sh5qcjmFCE1kvYb1e3lKUQA6MeCFWBbCjhDuRA68r/v+B+gcAAP//&#10;AwBQSwECLQAUAAYACAAAACEAtoM4kv4AAADhAQAAEwAAAAAAAAAAAAAAAAAAAAAAW0NvbnRlbnRf&#10;VHlwZXNdLnhtbFBLAQItABQABgAIAAAAIQA4/SH/1gAAAJQBAAALAAAAAAAAAAAAAAAAAC8BAABf&#10;cmVscy8ucmVsc1BLAQItABQABgAIAAAAIQCZttYPoQIAAPkEAAAOAAAAAAAAAAAAAAAAAC4CAABk&#10;cnMvZTJvRG9jLnhtbFBLAQItABQABgAIAAAAIQAUcvkE3QAAAAgBAAAPAAAAAAAAAAAAAAAAAPsE&#10;AABkcnMvZG93bnJldi54bWxQSwUGAAAAAAQABADzAAAABQYAAAAA&#10;" fillcolor="window" stroked="f" strokeweight="1pt">
                <v:textbox>
                  <w:txbxContent>
                    <w:p w:rsidR="006E5CD4" w:rsidRPr="00AE2D41" w:rsidRDefault="006E5CD4" w:rsidP="006E5C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Комитет экономического развития Администрации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6E5CD4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0" w:name="Par387"/>
      <w:bookmarkEnd w:id="0"/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EB7DAE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(наименование юридического лица или Ф.И.О. 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(отчество - при наличии) индивидуального предпринимателя)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(цифрами и прописью)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рублей на возмещение понесенных затрат (нужное подчеркнуть):</w:t>
      </w:r>
    </w:p>
    <w:p w:rsidR="006E5CD4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1) в случае государственной регистрации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E5CD4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 на оплату услуг юридических 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по </w:t>
      </w:r>
      <w:r w:rsidRPr="00AE2D41">
        <w:rPr>
          <w:rFonts w:ascii="Times New Roman" w:eastAsiaTheme="minorEastAsia" w:hAnsi="Times New Roman"/>
          <w:sz w:val="24"/>
          <w:szCs w:val="24"/>
        </w:rPr>
        <w:t>разработке товарного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(-ых) знака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(-ов) для последующей регистрации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 на оплату услуг юридических 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>
        <w:rPr>
          <w:rFonts w:ascii="Times New Roman" w:eastAsiaTheme="minorEastAsia" w:hAnsi="Times New Roman"/>
          <w:sz w:val="24"/>
          <w:szCs w:val="24"/>
        </w:rPr>
        <w:t xml:space="preserve">подготовке документов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для подачи заявки и/или </w:t>
      </w:r>
      <w:r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государственную регистрацию товарного(-ых) знака(-ов) в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совершение юридически значимых действий, относящихся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к регистрации товарного</w:t>
      </w:r>
      <w:r>
        <w:rPr>
          <w:rFonts w:ascii="Times New Roman" w:eastAsiaTheme="minorEastAsia" w:hAnsi="Times New Roman"/>
          <w:sz w:val="24"/>
          <w:szCs w:val="24"/>
        </w:rPr>
        <w:t>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знака</w:t>
      </w:r>
      <w:r>
        <w:rPr>
          <w:rFonts w:ascii="Times New Roman" w:eastAsiaTheme="minorEastAsia" w:hAnsi="Times New Roman"/>
          <w:sz w:val="24"/>
          <w:szCs w:val="24"/>
        </w:rPr>
        <w:t>(-ов)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 Федерации, установленных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4" w:history="1">
        <w:r w:rsidRPr="00AE2D41">
          <w:rPr>
            <w:rFonts w:ascii="Times New Roman" w:eastAsiaTheme="minorEastAsia" w:hAnsi="Times New Roman"/>
            <w:sz w:val="24"/>
            <w:szCs w:val="24"/>
          </w:rPr>
          <w:t>разделом 2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приложения №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1 к Положению о патентных и иных пошлинах 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совершение юридически значимых действий, связанных с патентом 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изобретение, полезную модель, промышленный образец, с государственной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регистрацией товарного знака и знака обслуживания,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государственной</w:t>
      </w:r>
      <w:r>
        <w:rPr>
          <w:rFonts w:ascii="Times New Roman" w:eastAsiaTheme="minorEastAsia" w:hAnsi="Times New Roman"/>
          <w:sz w:val="24"/>
          <w:szCs w:val="24"/>
        </w:rPr>
        <w:t xml:space="preserve"> регистрацией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 предоставлением исключительного права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географическое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указание, на наименование места происхождения товара, а также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государственной регистрацией отчуждения исключительного права на результат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интеллектуальной деятельности или средство индивидуализации, залога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исключительного права, предоставления права использования такого результата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такого средства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договору, перехода исключительного права на такой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результат или такое средство без договора, утвержденному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остановлением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Правительства Российской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от 10</w:t>
      </w:r>
      <w:r>
        <w:rPr>
          <w:rFonts w:ascii="Times New Roman" w:eastAsiaTheme="minorEastAsia" w:hAnsi="Times New Roman"/>
          <w:sz w:val="24"/>
          <w:szCs w:val="24"/>
        </w:rPr>
        <w:t xml:space="preserve"> декабря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2008 </w:t>
      </w:r>
      <w:r>
        <w:rPr>
          <w:rFonts w:ascii="Times New Roman" w:eastAsiaTheme="minorEastAsia" w:hAnsi="Times New Roman"/>
          <w:sz w:val="24"/>
          <w:szCs w:val="24"/>
        </w:rPr>
        <w:t xml:space="preserve">г. </w:t>
      </w:r>
      <w:r w:rsidRPr="00AE2D41">
        <w:rPr>
          <w:rFonts w:ascii="Times New Roman" w:eastAsiaTheme="minorEastAsia" w:hAnsi="Times New Roman"/>
          <w:sz w:val="24"/>
          <w:szCs w:val="24"/>
        </w:rPr>
        <w:t>№ 941;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2) в случае международной регистрации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:rsidR="006E5CD4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 на оплату услуг юр</w:t>
      </w:r>
      <w:r>
        <w:rPr>
          <w:rFonts w:ascii="Times New Roman" w:eastAsiaTheme="minorEastAsia" w:hAnsi="Times New Roman"/>
          <w:sz w:val="24"/>
          <w:szCs w:val="24"/>
        </w:rPr>
        <w:t xml:space="preserve">идических </w:t>
      </w:r>
      <w:r w:rsidRPr="00AE2D41">
        <w:rPr>
          <w:rFonts w:ascii="Times New Roman" w:eastAsiaTheme="minorEastAsia" w:hAnsi="Times New Roman"/>
          <w:sz w:val="24"/>
          <w:szCs w:val="24"/>
        </w:rPr>
        <w:t>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 разработке товарного(-ых) знака(-ов) для международной регистрации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 на оплату услуг юридических лиц, индивидуальных предпринимателей,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физических лиц, не являющихся индивидуальными предпринимателями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«Налог на профессиональный доход»,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подготовке документов для подачи заявки и/или </w:t>
      </w:r>
      <w:r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международную регистрацию товарного(-ых) знака(-ов) в Российской 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подачу заявки на международную регистрацию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AE2D41">
        <w:rPr>
          <w:rFonts w:ascii="Times New Roman" w:eastAsiaTheme="minorEastAsia" w:hAnsi="Times New Roman"/>
          <w:sz w:val="24"/>
          <w:szCs w:val="24"/>
        </w:rPr>
        <w:t>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г) на оплату пошлин за государственную регистрацию товарн</w:t>
      </w:r>
      <w:r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>а(-</w:t>
      </w:r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 (в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 если система международной регистрации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предусматривает оплату данной пошлины).</w:t>
      </w:r>
    </w:p>
    <w:p w:rsidR="006E5CD4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>
        <w:rPr>
          <w:rFonts w:ascii="Times New Roman" w:eastAsiaTheme="minorEastAsia" w:hAnsi="Times New Roman"/>
          <w:sz w:val="24"/>
          <w:szCs w:val="24"/>
        </w:rPr>
        <w:t xml:space="preserve">Сведения об участнике отбора </w:t>
      </w:r>
      <w:r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7B2418">
        <w:rPr>
          <w:rFonts w:ascii="Times New Roman" w:eastAsiaTheme="minorEastAsia" w:hAnsi="Times New Roman"/>
          <w:sz w:val="24"/>
          <w:szCs w:val="24"/>
        </w:rPr>
        <w:t>в целях предоставления субсидии на возмещение части затрат, связанных с оформлением товарного знака</w:t>
      </w:r>
      <w:r>
        <w:rPr>
          <w:rFonts w:ascii="Times New Roman" w:eastAsiaTheme="minorEastAsia" w:hAnsi="Times New Roman"/>
          <w:sz w:val="24"/>
          <w:szCs w:val="24"/>
        </w:rPr>
        <w:t xml:space="preserve"> (далее - отбор):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(п</w:t>
      </w:r>
      <w:r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 (в случае если имеется), в том числе фирменное наименование, участника отбора - юридического лица или Ф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наличии) участника отбора - индивидуального предпринимателя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______________________________________________,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Ф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</w:t>
      </w:r>
      <w:r>
        <w:rPr>
          <w:rFonts w:ascii="Times New Roman" w:eastAsiaTheme="minorEastAsia" w:hAnsi="Times New Roman"/>
          <w:sz w:val="18"/>
          <w:szCs w:val="18"/>
        </w:rPr>
        <w:t>) руководителя участника отбора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</w:t>
      </w:r>
      <w:r>
        <w:rPr>
          <w:rFonts w:ascii="Times New Roman" w:eastAsiaTheme="minorEastAsia" w:hAnsi="Times New Roman"/>
          <w:sz w:val="24"/>
          <w:szCs w:val="24"/>
        </w:rPr>
        <w:t>,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ю</w:t>
      </w:r>
      <w:r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>
        <w:rPr>
          <w:rFonts w:ascii="Times New Roman" w:eastAsiaTheme="minorEastAsia" w:hAnsi="Times New Roman"/>
          <w:sz w:val="18"/>
          <w:szCs w:val="18"/>
        </w:rPr>
        <w:t>ика отбора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 индекс)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______,</w:t>
      </w:r>
    </w:p>
    <w:p w:rsidR="006E5CD4" w:rsidRPr="007B2418" w:rsidRDefault="006E5CD4" w:rsidP="006E5CD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ф</w:t>
      </w:r>
      <w:r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 индекс)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ИНН, ОГРН (ОГРНИП), 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 регистрации в качестве индивидуального предпринимателя: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>
        <w:rPr>
          <w:rFonts w:ascii="Times New Roman" w:eastAsiaTheme="minorEastAsia" w:hAnsi="Times New Roman"/>
          <w:sz w:val="24"/>
          <w:szCs w:val="24"/>
        </w:rPr>
        <w:t>_____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наличии)</w:t>
      </w:r>
      <w:r>
        <w:rPr>
          <w:rFonts w:ascii="Times New Roman" w:eastAsiaTheme="minorEastAsia" w:hAnsi="Times New Roman"/>
          <w:sz w:val="24"/>
          <w:szCs w:val="24"/>
        </w:rPr>
        <w:t>_______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-mail: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:rsidR="006E5CD4" w:rsidRDefault="006E5CD4" w:rsidP="006E5CD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: 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5" w:history="1">
        <w:r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>
        <w:rPr>
          <w:rFonts w:ascii="Times New Roman" w:eastAsiaTheme="minorEastAsia" w:hAnsi="Times New Roman"/>
          <w:sz w:val="24"/>
          <w:szCs w:val="24"/>
        </w:rPr>
        <w:t>________________.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6" w:history="1">
        <w:r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AE2D41">
        <w:rPr>
          <w:rFonts w:ascii="Times New Roman" w:eastAsiaTheme="minorEastAsia" w:hAnsi="Times New Roman"/>
          <w:sz w:val="24"/>
          <w:szCs w:val="24"/>
        </w:rPr>
        <w:t>2007</w:t>
      </w:r>
      <w:r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>
        <w:rPr>
          <w:rFonts w:ascii="Times New Roman" w:eastAsiaTheme="minorEastAsia" w:hAnsi="Times New Roman"/>
          <w:sz w:val="24"/>
          <w:szCs w:val="24"/>
        </w:rPr>
        <w:t>тельства в Российской Федерации»;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 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5)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зарегистрирован </w:t>
      </w:r>
      <w:r w:rsidRPr="00AE2D41">
        <w:rPr>
          <w:rFonts w:ascii="Times New Roman" w:eastAsiaTheme="minorEastAsia" w:hAnsi="Times New Roman"/>
          <w:sz w:val="24"/>
          <w:szCs w:val="24"/>
        </w:rPr>
        <w:t>на территории ЗАТО Северск и осуществляет свою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территории ЗАТО Северск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 д</w:t>
      </w:r>
      <w:r w:rsidRPr="00AE2D41">
        <w:rPr>
          <w:rFonts w:ascii="Times New Roman" w:eastAsiaTheme="minorEastAsia" w:hAnsi="Times New Roman"/>
          <w:sz w:val="24"/>
          <w:szCs w:val="24"/>
        </w:rPr>
        <w:t>ля индивидуальных предпринимателей: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>
        <w:rPr>
          <w:rFonts w:ascii="Times New Roman" w:eastAsiaTheme="minorEastAsia" w:hAnsi="Times New Roman"/>
          <w:sz w:val="24"/>
          <w:szCs w:val="24"/>
        </w:rPr>
        <w:t>индивидуального предпринимателя;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10) 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>
        <w:rPr>
          <w:rFonts w:ascii="Times New Roman" w:eastAsiaTheme="minorEastAsia" w:hAnsi="Times New Roman"/>
          <w:sz w:val="24"/>
          <w:szCs w:val="24"/>
        </w:rPr>
        <w:t>договора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участника отбора на едином налоговом счете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7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12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имеет просроченную задолженность по возврату в бюджет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ЗАТО Северск субсидий, бюджетных инвестиций, предоставленных в том числе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 иными правовыми актами, а также иную просроченную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обязательствам перед публично-правовым образованием ЗАТО Северск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13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не </w:t>
      </w:r>
      <w:r w:rsidRPr="00AE2D41">
        <w:rPr>
          <w:rFonts w:ascii="Times New Roman" w:eastAsiaTheme="minorEastAsia" w:hAnsi="Times New Roman"/>
          <w:sz w:val="24"/>
          <w:szCs w:val="24"/>
        </w:rPr>
        <w:t>получает средства из бюджета ЗАТО Северск на основании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публично-правового образования ЗАТО Северск на цель, указанную в </w:t>
      </w:r>
      <w:hyperlink w:anchor="Par55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оформлением товарного знака </w:t>
      </w:r>
      <w:r>
        <w:rPr>
          <w:rFonts w:ascii="Times New Roman" w:eastAsiaTheme="minorEastAsia" w:hAnsi="Times New Roman"/>
          <w:sz w:val="24"/>
          <w:szCs w:val="24"/>
        </w:rPr>
        <w:t>(далее - Порядок);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4)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15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субсидии затраты по приобретению товаров, работ, услуг у лиц, которые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>
        <w:rPr>
          <w:rFonts w:ascii="Times New Roman" w:eastAsiaTheme="minorEastAsia" w:hAnsi="Times New Roman"/>
          <w:sz w:val="24"/>
          <w:szCs w:val="24"/>
        </w:rPr>
        <w:t>отбора;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16</w:t>
      </w:r>
      <w:r>
        <w:rPr>
          <w:rFonts w:ascii="Times New Roman" w:eastAsiaTheme="minorEastAsia" w:hAnsi="Times New Roman"/>
          <w:sz w:val="24"/>
          <w:szCs w:val="24"/>
        </w:rPr>
        <w:t>)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Theme="minorEastAsia" w:hAnsi="Times New Roman"/>
          <w:sz w:val="24"/>
          <w:szCs w:val="24"/>
        </w:rPr>
        <w:t>6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1 января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2023 года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17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которых является государство или территория, включенные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8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 и территорий, используемых для промежуточного (офшорного)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владения активами в Российской Федерации (далее - офшорные компании),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доля прямого или косвенного (через третьих лиц) участия офшорных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компаний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 совокупности превышает 25 процентов (если иное не предусмотрено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18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:rsidR="006E5CD4" w:rsidRPr="00A8774A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19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9" w:history="1">
        <w:r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:rsidR="006E5CD4" w:rsidRPr="00A8774A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20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10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от 14 июля 2022 года № 255-ФЗ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«О контроле за деятельностью лиц, находящихся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влиянием»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6E5CD4" w:rsidRPr="00A8774A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:rsidR="006E5CD4" w:rsidRPr="00A8774A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понесенные 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пунктом </w:t>
        </w:r>
      </w:hyperlink>
      <w:r>
        <w:rPr>
          <w:rFonts w:ascii="Times New Roman" w:eastAsiaTheme="minorEastAsia" w:hAnsi="Times New Roman"/>
          <w:sz w:val="24"/>
          <w:szCs w:val="24"/>
        </w:rPr>
        <w:t>6 Порядка;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в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реестре </w:t>
      </w:r>
      <w:r>
        <w:rPr>
          <w:rFonts w:ascii="Times New Roman" w:eastAsiaTheme="minorEastAsia" w:hAnsi="Times New Roman"/>
          <w:sz w:val="24"/>
          <w:szCs w:val="24"/>
        </w:rPr>
        <w:t>дисквалифицированных л</w:t>
      </w:r>
      <w:r w:rsidRPr="00A8774A">
        <w:rPr>
          <w:rFonts w:ascii="Times New Roman" w:eastAsiaTheme="minorEastAsia" w:hAnsi="Times New Roman"/>
          <w:sz w:val="24"/>
          <w:szCs w:val="24"/>
        </w:rPr>
        <w:t>иц отсутствуют сведения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дисквалифицированных руководителях, членах коллегиального исполнительного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органа, лице, исполняющем функции единоличного исполнительного органа,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главном бухгалтере (при наличии) участника отбора,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являющегося юридическим лицом, об индивидуальном предпринимателе,</w:t>
      </w:r>
      <w:r>
        <w:rPr>
          <w:rFonts w:ascii="Times New Roman" w:eastAsiaTheme="minorEastAsia" w:hAnsi="Times New Roman"/>
          <w:sz w:val="24"/>
          <w:szCs w:val="24"/>
        </w:rPr>
        <w:t xml:space="preserve"> являющихся участниками отбора;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име</w:t>
      </w:r>
      <w:r>
        <w:rPr>
          <w:rFonts w:ascii="Times New Roman" w:eastAsiaTheme="minorEastAsia" w:hAnsi="Times New Roman"/>
          <w:sz w:val="24"/>
          <w:szCs w:val="24"/>
        </w:rPr>
        <w:t>ю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_____ </w:t>
      </w:r>
      <w:r w:rsidRPr="00AE2D41">
        <w:rPr>
          <w:rFonts w:ascii="Times New Roman" w:eastAsiaTheme="minorEastAsia" w:hAnsi="Times New Roman"/>
          <w:sz w:val="24"/>
          <w:szCs w:val="24"/>
        </w:rPr>
        <w:t>зарегистрированный</w:t>
      </w:r>
      <w:r>
        <w:rPr>
          <w:rFonts w:ascii="Times New Roman" w:eastAsiaTheme="minorEastAsia" w:hAnsi="Times New Roman"/>
          <w:sz w:val="24"/>
          <w:szCs w:val="24"/>
        </w:rPr>
        <w:t xml:space="preserve"> (-ых) </w:t>
      </w:r>
      <w:r w:rsidRPr="00AE2D41">
        <w:rPr>
          <w:rFonts w:ascii="Times New Roman" w:eastAsiaTheme="minorEastAsia" w:hAnsi="Times New Roman"/>
          <w:sz w:val="24"/>
          <w:szCs w:val="24"/>
        </w:rPr>
        <w:t>товарный</w:t>
      </w:r>
      <w:r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>
        <w:rPr>
          <w:rFonts w:ascii="Times New Roman" w:eastAsiaTheme="minorEastAsia" w:hAnsi="Times New Roman"/>
          <w:sz w:val="24"/>
          <w:szCs w:val="24"/>
        </w:rPr>
        <w:t xml:space="preserve"> (-а)</w:t>
      </w:r>
      <w:r w:rsidRPr="00AE2D41">
        <w:rPr>
          <w:rFonts w:ascii="Times New Roman" w:eastAsiaTheme="minorEastAsia" w:hAnsi="Times New Roman"/>
          <w:sz w:val="24"/>
          <w:szCs w:val="24"/>
        </w:rPr>
        <w:t>, срок регистрации по которому</w:t>
      </w:r>
      <w:r>
        <w:rPr>
          <w:rFonts w:ascii="Times New Roman" w:eastAsiaTheme="minorEastAsia" w:hAnsi="Times New Roman"/>
          <w:sz w:val="24"/>
          <w:szCs w:val="24"/>
        </w:rPr>
        <w:t xml:space="preserve"> (-ым)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истек.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>
        <w:rPr>
          <w:rFonts w:ascii="Times New Roman" w:eastAsiaTheme="minorEastAsia" w:hAnsi="Times New Roman"/>
          <w:sz w:val="24"/>
          <w:szCs w:val="24"/>
        </w:rPr>
        <w:t>вания с</w:t>
      </w:r>
      <w:r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поддержки прошло менее 1 года (в связи с более ранним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устранением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нарушения порядка и условий оказания поддержки в части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е) </w:t>
      </w:r>
      <w:r w:rsidRPr="00AE2D41">
        <w:rPr>
          <w:rFonts w:ascii="Times New Roman" w:eastAsiaTheme="minorEastAsia" w:hAnsi="Times New Roman"/>
          <w:sz w:val="24"/>
          <w:szCs w:val="24"/>
        </w:rPr>
        <w:t>допускал нарушения порядка и условий оказания поддержки в части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и </w:t>
      </w:r>
      <w:r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И</w:t>
      </w:r>
      <w:r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Pr="00927105">
        <w:rPr>
          <w:rFonts w:ascii="Times New Roman" w:eastAsiaTheme="minorEastAsia" w:hAnsi="Times New Roman"/>
          <w:sz w:val="24"/>
          <w:szCs w:val="24"/>
        </w:rPr>
        <w:t>ьзую</w:t>
      </w:r>
      <w:r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>
        <w:rPr>
          <w:rFonts w:ascii="Times New Roman" w:eastAsiaTheme="minorEastAsia" w:hAnsi="Times New Roman"/>
          <w:sz w:val="24"/>
          <w:szCs w:val="24"/>
        </w:rPr>
        <w:t xml:space="preserve">ю) </w:t>
      </w:r>
      <w:r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устав (в соответствии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11" w:history="1">
        <w:r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>
        <w:rPr>
          <w:rFonts w:ascii="Times New Roman" w:eastAsiaTheme="minorEastAsia" w:hAnsi="Times New Roman"/>
          <w:sz w:val="24"/>
          <w:szCs w:val="24"/>
        </w:rPr>
        <w:t xml:space="preserve"> от </w:t>
      </w:r>
      <w:r w:rsidRPr="00AE2D41">
        <w:rPr>
          <w:rFonts w:ascii="Times New Roman" w:eastAsiaTheme="minorEastAsia" w:hAnsi="Times New Roman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14-ФЗ «Об обществах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ответственностью»)</w:t>
      </w:r>
      <w:r>
        <w:rPr>
          <w:rFonts w:ascii="Times New Roman" w:eastAsiaTheme="minorEastAsia" w:hAnsi="Times New Roman"/>
          <w:sz w:val="24"/>
          <w:szCs w:val="24"/>
        </w:rPr>
        <w:t xml:space="preserve"> (д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>
        <w:rPr>
          <w:rFonts w:ascii="Times New Roman" w:eastAsiaTheme="minorEastAsia" w:hAnsi="Times New Roman"/>
          <w:sz w:val="24"/>
          <w:szCs w:val="24"/>
        </w:rPr>
        <w:t>).</w:t>
      </w:r>
    </w:p>
    <w:p w:rsidR="006E5CD4" w:rsidRPr="00252C06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Pr="00927105">
        <w:rPr>
          <w:rFonts w:ascii="Times New Roman" w:eastAsiaTheme="minorEastAsia" w:hAnsi="Times New Roman"/>
          <w:sz w:val="24"/>
          <w:szCs w:val="24"/>
        </w:rPr>
        <w:t>аю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12" w:history="1">
        <w:r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13" w:history="1">
        <w:r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:rsidR="006E5CD4" w:rsidRPr="00252C06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52C06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0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Участник отбора, в случае принятия в отношении него решения о предоставлении субсидии, принимает об</w:t>
      </w:r>
      <w:r w:rsidRPr="00252C06">
        <w:rPr>
          <w:rFonts w:ascii="Times New Roman" w:eastAsiaTheme="minorEastAsia" w:hAnsi="Times New Roman"/>
          <w:sz w:val="24"/>
          <w:szCs w:val="24"/>
        </w:rPr>
        <w:t>яз</w:t>
      </w:r>
      <w:r>
        <w:rPr>
          <w:rFonts w:ascii="Times New Roman" w:eastAsiaTheme="minorEastAsia" w:hAnsi="Times New Roman"/>
          <w:sz w:val="24"/>
          <w:szCs w:val="24"/>
        </w:rPr>
        <w:t>ательство по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 представлению отчетности по форме 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сроки, установленные </w:t>
      </w:r>
      <w:hyperlink w:anchor="Par156" w:history="1">
        <w:r w:rsidRPr="00252C06">
          <w:rPr>
            <w:rFonts w:ascii="Times New Roman" w:eastAsiaTheme="minorEastAsia" w:hAnsi="Times New Roman"/>
            <w:sz w:val="24"/>
            <w:szCs w:val="24"/>
          </w:rPr>
          <w:t>разделом III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Порядка и </w:t>
      </w:r>
      <w:r>
        <w:rPr>
          <w:rFonts w:ascii="Times New Roman" w:eastAsiaTheme="minorEastAsia" w:hAnsi="Times New Roman"/>
          <w:sz w:val="24"/>
          <w:szCs w:val="24"/>
        </w:rPr>
        <w:t>договором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 о предоставлении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52C06">
        <w:rPr>
          <w:rFonts w:ascii="Times New Roman" w:eastAsiaTheme="minorEastAsia" w:hAnsi="Times New Roman"/>
          <w:sz w:val="24"/>
          <w:szCs w:val="24"/>
        </w:rPr>
        <w:t>субсидии.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заявке, достоверна, а также подтверждаю свое согласие с Порядком. Со всеми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условиями предоставления субсидии ознакомлен, их понимаю и согласен с ними.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Прошу уведомить о принятии решения в соответствии </w:t>
      </w:r>
      <w:r w:rsidRPr="00F831EA">
        <w:rPr>
          <w:rFonts w:ascii="Times New Roman" w:eastAsiaTheme="minorEastAsia" w:hAnsi="Times New Roman"/>
          <w:sz w:val="24"/>
          <w:szCs w:val="24"/>
        </w:rPr>
        <w:t xml:space="preserve">с </w:t>
      </w:r>
      <w:hyperlink w:anchor="Par237" w:history="1">
        <w:r w:rsidRPr="00F831EA">
          <w:rPr>
            <w:rFonts w:ascii="Times New Roman" w:eastAsiaTheme="minorEastAsia" w:hAnsi="Times New Roman"/>
            <w:sz w:val="24"/>
            <w:szCs w:val="24"/>
          </w:rPr>
          <w:t>подпункт</w:t>
        </w:r>
      </w:hyperlink>
      <w:r>
        <w:rPr>
          <w:rFonts w:ascii="Times New Roman" w:eastAsiaTheme="minorEastAsia" w:hAnsi="Times New Roman"/>
          <w:sz w:val="24"/>
          <w:szCs w:val="24"/>
        </w:rPr>
        <w:t>ами</w:t>
      </w:r>
      <w:r w:rsidRPr="00F831EA">
        <w:rPr>
          <w:rFonts w:ascii="Times New Roman" w:eastAsiaTheme="minorEastAsia" w:hAnsi="Times New Roman"/>
          <w:sz w:val="24"/>
          <w:szCs w:val="24"/>
        </w:rPr>
        <w:t xml:space="preserve"> 3</w:t>
      </w:r>
      <w:r>
        <w:rPr>
          <w:rFonts w:ascii="Times New Roman" w:eastAsiaTheme="minorEastAsia" w:hAnsi="Times New Roman"/>
          <w:sz w:val="24"/>
          <w:szCs w:val="24"/>
        </w:rPr>
        <w:t>, 4</w:t>
      </w:r>
      <w:hyperlink w:anchor="Par246" w:history="1">
        <w:r w:rsidRPr="00F831EA">
          <w:rPr>
            <w:rFonts w:ascii="Times New Roman" w:eastAsiaTheme="minorEastAsia" w:hAnsi="Times New Roman"/>
            <w:sz w:val="24"/>
            <w:szCs w:val="24"/>
          </w:rPr>
          <w:t xml:space="preserve"> пункта </w:t>
        </w:r>
      </w:hyperlink>
      <w:r w:rsidRPr="00F831EA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5</w:t>
      </w:r>
      <w:r w:rsidRP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Порядка (нужное подчеркнуть):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 путем направления копии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соответствующего решения на адрес электронной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почты, указанный в настоящем заявлении;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путем направления копии </w:t>
      </w:r>
      <w:r>
        <w:rPr>
          <w:rFonts w:ascii="Times New Roman" w:eastAsiaTheme="minorEastAsia" w:hAnsi="Times New Roman"/>
          <w:sz w:val="24"/>
          <w:szCs w:val="24"/>
        </w:rPr>
        <w:t>соответствующего р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ешения почтовой связью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(по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юридическому адресу, указанному в настоящем заявлении).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уведомить о принятии/непринятии отчетности, представленной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с </w:t>
      </w:r>
      <w:hyperlink w:anchor="Par160" w:history="1">
        <w:r w:rsidRPr="002E20C3">
          <w:rPr>
            <w:rFonts w:ascii="Times New Roman" w:eastAsiaTheme="minorEastAsia" w:hAnsi="Times New Roman"/>
            <w:sz w:val="24"/>
            <w:szCs w:val="24"/>
          </w:rPr>
          <w:t>пунктом 2</w:t>
        </w:r>
      </w:hyperlink>
      <w:r>
        <w:rPr>
          <w:rFonts w:ascii="Times New Roman" w:eastAsiaTheme="minorEastAsia" w:hAnsi="Times New Roman"/>
          <w:sz w:val="24"/>
          <w:szCs w:val="24"/>
        </w:rPr>
        <w:t>4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(нужное подчеркнуть):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путем направления копии соответствующего решения на адрес электронной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почты, указанный в настоящем заявлении;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путем</w:t>
      </w:r>
      <w:r>
        <w:rPr>
          <w:rFonts w:ascii="Times New Roman" w:eastAsiaTheme="minorEastAsia" w:hAnsi="Times New Roman"/>
          <w:sz w:val="24"/>
          <w:szCs w:val="24"/>
        </w:rPr>
        <w:t xml:space="preserve"> направления к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опии соответствующего решения почтовой связью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(по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юридическому адресу, указанному в настоящем заявлении).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E5CD4" w:rsidRPr="00377FEC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:rsidR="006E5CD4" w:rsidRPr="00A00286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:rsidR="006E5CD4" w:rsidRPr="00A00286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:rsidR="006E5CD4" w:rsidRPr="00A00286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:rsidR="006E5CD4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E5CD4" w:rsidRPr="00377FEC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E5CD4" w:rsidRPr="00377FEC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6E5CD4" w:rsidRPr="00377FEC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6E5CD4" w:rsidRPr="00AE62D5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p w:rsidR="006E5CD4" w:rsidRPr="00AE2D41" w:rsidRDefault="006E5CD4" w:rsidP="006E5CD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044CC" w:rsidRDefault="009044CC">
      <w:bookmarkStart w:id="1" w:name="_GoBack"/>
      <w:bookmarkEnd w:id="1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D4"/>
    <w:rsid w:val="006E5CD4"/>
    <w:rsid w:val="009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2EC0-C754-4F05-8966-7E6022C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D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83&amp;dst=5769" TargetMode="External"/><Relationship Id="rId12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" TargetMode="External"/><Relationship Id="rId11" Type="http://schemas.openxmlformats.org/officeDocument/2006/relationships/hyperlink" Target="https://login.consultant.ru/link/?req=doc&amp;base=LAW&amp;n=449549&amp;dst=26" TargetMode="External"/><Relationship Id="rId5" Type="http://schemas.openxmlformats.org/officeDocument/2006/relationships/hyperlink" Target="https://login.consultant.ru/link/?req=doc&amp;base=LAW&amp;n=46684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hyperlink" Target="https://login.consultant.ru/link/?req=doc&amp;base=LAW&amp;n=436861&amp;dst=1053" TargetMode="Externa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2024-11-11T09:58:00Z</dcterms:created>
  <dcterms:modified xsi:type="dcterms:W3CDTF">2024-11-11T09:58:00Z</dcterms:modified>
</cp:coreProperties>
</file>