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D6" w:rsidRPr="00EE21B5" w:rsidRDefault="00653ED6" w:rsidP="00653ED6">
      <w:pPr>
        <w:widowControl w:val="0"/>
        <w:autoSpaceDE w:val="0"/>
        <w:autoSpaceDN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21B5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</w:t>
      </w:r>
    </w:p>
    <w:p w:rsidR="00653ED6" w:rsidRPr="00EE21B5" w:rsidRDefault="00653ED6" w:rsidP="00653ED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21B5">
        <w:rPr>
          <w:rFonts w:ascii="Times New Roman" w:eastAsia="Times New Roman" w:hAnsi="Times New Roman" w:cs="Times New Roman"/>
          <w:color w:val="000000" w:themeColor="text1"/>
          <w:lang w:eastAsia="ru-RU"/>
        </w:rPr>
        <w:t>о свободных площадках, расположенных на территории ЗАТО Северск, обеспеченных инженерной</w:t>
      </w:r>
    </w:p>
    <w:p w:rsidR="00653ED6" w:rsidRPr="00EE21B5" w:rsidRDefault="00653ED6" w:rsidP="00653ED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21B5">
        <w:rPr>
          <w:rFonts w:ascii="Times New Roman" w:eastAsia="Times New Roman" w:hAnsi="Times New Roman" w:cs="Times New Roman"/>
          <w:color w:val="000000" w:themeColor="text1"/>
          <w:lang w:eastAsia="ru-RU"/>
        </w:rPr>
        <w:t>и транспортной инфраструктурой</w:t>
      </w:r>
    </w:p>
    <w:p w:rsidR="00653ED6" w:rsidRPr="00EE21B5" w:rsidRDefault="00653ED6" w:rsidP="00653ED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16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2"/>
        <w:gridCol w:w="1134"/>
        <w:gridCol w:w="709"/>
        <w:gridCol w:w="605"/>
        <w:gridCol w:w="718"/>
        <w:gridCol w:w="767"/>
        <w:gridCol w:w="709"/>
        <w:gridCol w:w="13"/>
        <w:gridCol w:w="614"/>
        <w:gridCol w:w="577"/>
        <w:gridCol w:w="638"/>
        <w:gridCol w:w="881"/>
        <w:gridCol w:w="851"/>
        <w:gridCol w:w="850"/>
        <w:gridCol w:w="820"/>
        <w:gridCol w:w="992"/>
        <w:gridCol w:w="851"/>
        <w:gridCol w:w="992"/>
        <w:gridCol w:w="992"/>
        <w:gridCol w:w="993"/>
      </w:tblGrid>
      <w:tr w:rsidR="00653ED6" w:rsidRPr="00EE21B5" w:rsidTr="008B23CF">
        <w:trPr>
          <w:trHeight w:val="757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Место-расположе-ние площад-ки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Пло-щадь, кв.м</w:t>
            </w:r>
          </w:p>
        </w:tc>
        <w:tc>
          <w:tcPr>
            <w:tcW w:w="2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Удаленность, км</w:t>
            </w: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Собственные транспортные коммуникации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Характеристика инженерной инфраструктуры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Предло-жения по исполь-зованию площад-ки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Катего-рия земель, функци-ональная зона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Кадаст-ровый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Сведе-ния о вла-дельце (собст-веннике) пло-щадки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Возможная форма владения площадкой (аренда, собствен-ность)</w:t>
            </w:r>
          </w:p>
        </w:tc>
      </w:tr>
      <w:tr w:rsidR="00653ED6" w:rsidRPr="00EE21B5" w:rsidTr="008B23CF">
        <w:trPr>
          <w:trHeight w:val="936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цен-тра горо-да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авто-магис-трали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аэро-порта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желез-ной доро-ги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авто-моби-льная доро-га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теле-фон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интер-нет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электро-энергия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водосна-бжение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кана-лизация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отоп-ление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ED6" w:rsidRPr="00EE21B5" w:rsidRDefault="00653ED6" w:rsidP="008B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53ED6" w:rsidRPr="00EE21B5" w:rsidTr="008B23CF">
        <w:trPr>
          <w:trHeight w:val="127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ул.Лесная, 1а, строение 5/2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10581,2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произ-водство, 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земли населен-ных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70:22:0010201:128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Город-ской округ ЗАТО Северск Томской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ED6" w:rsidRPr="00EE21B5" w:rsidRDefault="00653ED6" w:rsidP="008B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E21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аренда</w:t>
            </w:r>
          </w:p>
        </w:tc>
      </w:tr>
    </w:tbl>
    <w:p w:rsidR="005C2FD9" w:rsidRDefault="00653ED6" w:rsidP="00653ED6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EE21B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здании по ул.Лесная, 1а, строение 5/2 необходим капитальный ремонт строительных конструкций, кровли, системы отопления и водоснабжения.</w:t>
      </w:r>
      <w:bookmarkStart w:id="0" w:name="_GoBack"/>
      <w:bookmarkEnd w:id="0"/>
    </w:p>
    <w:sectPr w:rsidR="005C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78"/>
    <w:rsid w:val="005C2FD9"/>
    <w:rsid w:val="00653ED6"/>
    <w:rsid w:val="00A6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92601-7604-4C8A-9387-3734816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Администрация ЗАТО Северск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2025-07-16T03:47:00Z</dcterms:created>
  <dcterms:modified xsi:type="dcterms:W3CDTF">2025-07-16T03:47:00Z</dcterms:modified>
</cp:coreProperties>
</file>