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2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11, ЗРИ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258" w:leftFromText="180" w:topFromText="0" w:rightFromText="180" w:bottomFromText="0"/>
        <w:tblW w:w="8828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475"/>
        </w:trPr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2e3032"/>
                <w:spacing w:val="-9"/>
                <w:sz w:val="24"/>
                <w:szCs w:val="24"/>
                <w:highlight w:val="white"/>
              </w:rPr>
              <w:t xml:space="preserve">Российская Федерация, Томская область, городской округ ЗАТО Северск, территория Промкластер А, земельный участок 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Федеральная, Российская Федерация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1 837 997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183,8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0010803:98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148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52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эксплуатации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обслуживани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я Завода разделения изотопов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площадке имеются здания, сооружения, находящиеся в собственности АО «СХК»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Характеристика инженерной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70"/>
        </w:trPr>
        <w:tc>
          <w:tcPr>
            <w:gridSpan w:val="2"/>
            <w:tcBorders>
              <w:top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пределах площадки </w:t>
            </w:r>
            <w:bookmarkStart w:id="0" w:name="_GoBack"/>
            <w:r>
              <w:rPr>
                <w:sz w:val="24"/>
                <w:szCs w:val="24"/>
              </w:rPr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имеется возможность подключения электроснабжения, водоснабжения, водоотведения и теплоснабжения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9" w:tooltip="mailto:seversk-uio@gov70.ru" w:history="1">
              <w:r>
                <w:rPr>
                  <w:rStyle w:val="836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seversk-uio@gov70.ru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color w:val="000080"/>
          <w:sz w:val="20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723881" cy="5461000"/>
                <wp:effectExtent l="0" t="0" r="0" b="635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0010803 98 Умен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727384" cy="54634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08.18pt;height:430.0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  <w:r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r>
    </w:p>
    <w:sectPr>
      <w:footnotePr/>
      <w:endnotePr/>
      <w:type w:val="nextPage"/>
      <w:pgSz w:w="23814" w:h="16840" w:orient="landscape"/>
      <w:pgMar w:top="1438" w:right="1134" w:bottom="851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basedOn w:val="833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3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hyperlink" Target="mailto:seversk-uio@gov70.ru" TargetMode="External"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glazkina</cp:lastModifiedBy>
  <cp:revision>9</cp:revision>
  <dcterms:created xsi:type="dcterms:W3CDTF">2023-11-24T06:22:00Z</dcterms:created>
  <dcterms:modified xsi:type="dcterms:W3CDTF">2026-08-03T04:46:05Z</dcterms:modified>
</cp:coreProperties>
</file>