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Times New Roman" w:hAnsi="Times New Roman"/>
          <w:b/>
          <w:bCs/>
          <w:color w:val="000080"/>
          <w:sz w:val="56"/>
          <w:szCs w:val="56"/>
        </w:rPr>
      </w:pP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Паспорт площадки №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6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 ТОР «Северск» (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Автодорога, 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2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/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3</w:t>
      </w:r>
      <w:r>
        <w:rPr>
          <w:rFonts w:ascii="Times New Roman" w:hAnsi="Times New Roman"/>
          <w:b/>
          <w:bCs/>
          <w:color w:val="000080"/>
          <w:sz w:val="56"/>
          <w:szCs w:val="56"/>
        </w:rPr>
        <w:t xml:space="preserve">)</w:t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tbl>
      <w:tblPr>
        <w:tblpPr w:horzAnchor="margin" w:tblpX="368" w:vertAnchor="text" w:tblpY="618" w:leftFromText="180" w:topFromText="0" w:rightFromText="180" w:bottomFromText="0"/>
        <w:tblW w:w="9361" w:type="dxa"/>
        <w:tblBorders>
          <w:top w:val="single" w:color="auto" w:sz="6" w:space="0"/>
          <w:left w:val="single" w:color="auto" w:sz="6" w:space="0"/>
          <w:bottom w:val="single" w:color="auto" w:sz="6" w:space="0"/>
          <w:right w:val="single" w:color="auto" w:sz="6" w:space="0"/>
        </w:tblBorders>
        <w:tblCellMar>
          <w:left w:w="15" w:type="dxa"/>
          <w:top w:w="15" w:type="dxa"/>
          <w:right w:w="15" w:type="dxa"/>
          <w:bottom w:w="15" w:type="dxa"/>
        </w:tblCellMar>
        <w:tblLook w:val="00A0" w:firstRow="1" w:lastRow="0" w:firstColumn="1" w:lastColumn="0" w:noHBand="0" w:noVBand="0"/>
      </w:tblPr>
      <w:tblGrid>
        <w:gridCol w:w="3793"/>
        <w:gridCol w:w="5568"/>
      </w:tblGrid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1. Характеристика площадки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Место расположения (адрес) земельного участка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Российская Федерация,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Томская область,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городской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округ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ЗАТО Северск,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г.Северск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,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дорога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Автодорога,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з/у 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  <w:t xml:space="preserve">2/3</w:t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b/>
                <w:bCs/>
                <w:color w:val="000000" w:themeColor="text1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Форма собственности земельного участка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Федеральная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Площадь земельного участка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173 306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кв.м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(</w:t>
            </w:r>
            <w:r>
              <w:rPr>
                <w:rFonts w:ascii="Times New Roman" w:hAnsi="Times New Roman"/>
                <w:b/>
                <w:color w:val="000000" w:themeColor="text1"/>
                <w:sz w:val="22"/>
                <w:szCs w:val="22"/>
              </w:rPr>
              <w:t xml:space="preserve">17,33 га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)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Кадастровый номер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70:22:0010803:127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Категория земель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16"/>
                <w:szCs w:val="16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 w:eastAsia="Times New Roman" w:cs="Times New Roman"/>
                <w:color w:val="000000" w:themeColor="text1"/>
                <w:sz w:val="22"/>
                <w:szCs w:val="22"/>
              </w:rPr>
              <w:t xml:space="preserve">Земли 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промышленности, энергетики, транспорта, связи, рад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иовещания, телевидения, информатики, земли для обеспечения космической деятельности, земли обороны, безопасности и земель иного специального назначения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16"/>
                <w:szCs w:val="16"/>
              </w:rPr>
            </w:r>
          </w:p>
        </w:tc>
      </w:tr>
      <w:tr>
        <w:tblPrEx/>
        <w:trPr/>
        <w:tc>
          <w:tcPr>
            <w:tcBorders>
              <w:top w:val="single" w:color="auto" w:sz="6" w:space="0"/>
              <w:bottom w:val="single" w:color="auto" w:sz="6" w:space="0"/>
              <w:right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026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Вид разрешенного использования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</w:p>
        </w:tc>
        <w:tc>
          <w:tcPr>
            <w:tcBorders>
              <w:top w:val="single" w:color="auto" w:sz="6" w:space="0"/>
              <w:left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2974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color w:val="000000" w:themeColor="text1"/>
                <w:sz w:val="22"/>
                <w:szCs w:val="22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Для э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ксплуатаци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и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и обслуживани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я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  <w:t xml:space="preserve">базы механизации РМЗ</w:t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  <w:r>
              <w:rPr>
                <w:rFonts w:ascii="Times New Roman" w:hAnsi="Times New Roman"/>
                <w:color w:val="000000" w:themeColor="text1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2"/>
                <w:szCs w:val="22"/>
              </w:rPr>
              <w:t xml:space="preserve">2. Наличие на площадке зданий и сооружений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blPrEx/>
        <w:trPr>
          <w:trHeight w:val="317"/>
        </w:trPr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0" w:right="0" w:firstLine="142"/>
              <w:spacing w:after="0" w:afterAutospacing="0" w:line="17" w:lineRule="atLeast"/>
              <w:rPr>
                <w:rFonts w:ascii="Times New Roman" w:hAnsi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/>
                <w:sz w:val="22"/>
                <w:szCs w:val="22"/>
              </w:rPr>
              <w:t xml:space="preserve">Здания, находящиеся в муниципальной собственности городского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округа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ЗАТО Северск:</w:t>
            </w:r>
            <w:r>
              <w:rPr>
                <w:rFonts w:ascii="Times New Roman" w:hAnsi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/>
                <w:sz w:val="22"/>
                <w:szCs w:val="22"/>
                <w:highlight w:val="none"/>
              </w:rPr>
            </w:r>
          </w:p>
          <w:p>
            <w:pPr>
              <w:ind w:left="142" w:right="0" w:firstLine="0"/>
              <w:jc w:val="both"/>
              <w:spacing w:after="0" w:afterAutospacing="0" w:line="17" w:lineRule="atLeast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  <w:t xml:space="preserve">1) 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Нежилое здание, расположенное по адресу: Томская область, ЗАТО Северск, г.С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еверск, Автодорога, д 2/3, строение № 92, кадастровый номер: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70:22:0010803:1338;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  <w:p>
            <w:pPr>
              <w:ind w:left="142" w:right="0" w:firstLine="0"/>
              <w:jc w:val="both"/>
              <w:spacing w:after="0" w:afterAutospacing="0" w:line="17" w:lineRule="atLeast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2)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Нежилое здание, расположенное по адресу: Томская область, ЗАТО Северск, г.Северск,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Автодорога, д 2/3, строение № 89, кадастровый номер: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70:22:0010803:1332;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  <w:t xml:space="preserve">3)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Нежилое здание, расположенное по адресу: Томская область, ЗАТО Северск, г.Северск,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Автодорога, д 2/3, строение № 91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, кадастровый номер: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70:22:0010803:1358;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  <w:p>
            <w:pPr>
              <w:ind w:left="142" w:right="0" w:firstLine="0"/>
              <w:jc w:val="both"/>
              <w:spacing w:after="0" w:afterAutospacing="0" w:line="17" w:lineRule="atLeast"/>
              <w:rPr>
                <w:rFonts w:ascii="Times New Roman" w:hAnsi="Times New Roman" w:eastAsia="Times New Roman" w:cs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  <w:t xml:space="preserve">4) 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Нежилое здание, расположенное по адресу: Томская область, ЗАТО Северск, г.Северск,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Автодорога, д. 2/3, строение № 85, кадастровый номер: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70:22:0010803:1349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</w:rPr>
              <w:t xml:space="preserve">;</w:t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 w:eastAsia="Times New Roman" w:cs="Times New Roman"/>
                <w:sz w:val="22"/>
                <w:szCs w:val="22"/>
                <w:highlight w:val="none"/>
              </w:rPr>
            </w:r>
          </w:p>
          <w:p>
            <w:pPr>
              <w:ind w:left="142" w:right="0" w:firstLine="0"/>
              <w:jc w:val="both"/>
              <w:spacing w:after="0" w:afterAutospacing="0" w:line="17" w:lineRule="atLeast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  <w:t xml:space="preserve">5) 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Нежилое здание, расположенное по адресу: Томская область, ЗАТО Северск, г.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Северск, Автодорога, д 2/3, строение № 90, кадастровый номер: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70:22:0010803:1337;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</w:r>
          </w:p>
          <w:p>
            <w:pPr>
              <w:ind w:left="142" w:right="0" w:firstLine="0"/>
              <w:jc w:val="both"/>
              <w:spacing w:after="0" w:afterAutospacing="0" w:line="17" w:lineRule="atLeast"/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  <w:t xml:space="preserve">6) Пропа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рочная камера на территории базы механизации РМЗ ФГУП «Сибирский химический комбинат», расположенная по адресу: Томская область, ЗАТО Северск, г.Северск, Автодорога,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д 2/3, зд. 88, сооружение № 1пк, кадастровый номер: 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70:22:0010803:2174; </w:t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</w:p>
          <w:p>
            <w:pPr>
              <w:ind w:left="142" w:right="0" w:firstLine="0"/>
              <w:jc w:val="both"/>
              <w:spacing w:after="0" w:afterAutospacing="0" w:line="17" w:lineRule="atLeast"/>
              <w:rPr>
                <w:rFonts w:ascii="Times New Roman" w:hAnsi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  <w:t xml:space="preserve">7) Л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ивневая канализация, расположенная по адресу: Томская область, ЗАТО Северск, г.Северск, Автодорога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, д 2/3, зд. 91, сооружение № 1кл, кадастровый номер: 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0:22:0010803:1352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;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</w:r>
          </w:p>
          <w:p>
            <w:pPr>
              <w:ind w:left="142" w:right="0" w:firstLine="0"/>
              <w:jc w:val="both"/>
              <w:spacing w:after="0" w:afterAutospacing="0" w:line="17" w:lineRule="atLeast"/>
              <w:rPr>
                <w:rFonts w:ascii="Times New Roman" w:hAnsi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8) Пропарочная камера на территории базы механизации, расположенная по адресу: Томская область, ЗАТО Северск, г.Северск, Автодорога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, д 2/3, зд.88, сооружение № 2пк, кадастровый номер: 7</w:t>
            </w:r>
            <w:r>
              <w:rPr>
                <w:rFonts w:ascii="Times New Roman" w:hAnsi="Times New Roman" w:eastAsia="Times New Roman" w:cs="Times New Roman"/>
                <w:b w:val="0"/>
                <w:i w:val="0"/>
                <w:strike w:val="0"/>
                <w:color w:val="000000"/>
                <w:sz w:val="22"/>
                <w:szCs w:val="22"/>
                <w:u w:val="none"/>
              </w:rPr>
              <w:t xml:space="preserve">0:22:0010803:1348.</w:t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</w:r>
            <w:r>
              <w:rPr>
                <w:rFonts w:ascii="Times New Roman" w:hAnsi="Times New Roman" w:cs="Times New Roman"/>
                <w:b w:val="0"/>
                <w:bCs w:val="0"/>
                <w:i w:val="0"/>
                <w:strike w:val="0"/>
                <w:color w:val="000000"/>
                <w:sz w:val="22"/>
                <w:szCs w:val="22"/>
                <w:highlight w:val="none"/>
                <w:u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На площадке имеются здания, сооружения, находящиеся в собственности АО «СХК»</w:t>
            </w:r>
            <w:r>
              <w:rPr>
                <w:rFonts w:ascii="Times New Roman" w:hAnsi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/>
                <w:sz w:val="22"/>
                <w:szCs w:val="22"/>
                <w:highlight w:val="none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2"/>
                <w:szCs w:val="22"/>
              </w:rPr>
              <w:t xml:space="preserve">3. Наличие инженерной инфраструктуры</w:t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</w:r>
            <w:r>
              <w:rPr>
                <w:rFonts w:ascii="Times New Roman" w:hAnsi="Times New Roman"/>
                <w:b/>
                <w:bCs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имеется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before="120" w:after="12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b/>
                <w:bCs/>
                <w:color w:val="000080"/>
                <w:sz w:val="22"/>
                <w:szCs w:val="22"/>
              </w:rPr>
              <w:t xml:space="preserve">4. Контактная информация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highlight w:val="none"/>
              </w:rPr>
              <w:t xml:space="preserve">Трапезников Виталий Юрьевич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2"/>
                <w:szCs w:val="22"/>
                <w:highlight w:val="none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З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аместитель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Мэра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ЗАТО Северск по экономике и финансам</w:t>
            </w:r>
            <w:r>
              <w:rPr>
                <w:rFonts w:ascii="Times New Roman" w:hAnsi="Times New Roman"/>
                <w:sz w:val="22"/>
                <w:szCs w:val="22"/>
                <w:highlight w:val="none"/>
              </w:rPr>
            </w:r>
            <w:r>
              <w:rPr>
                <w:rFonts w:ascii="Times New Roman" w:hAnsi="Times New Roman"/>
                <w:sz w:val="22"/>
                <w:szCs w:val="22"/>
                <w:highlight w:val="none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(3823) 77-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3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8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-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9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7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,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E-mail: </w:t>
            </w:r>
            <w:hyperlink r:id="rId8" w:tooltip="mailto:zato-seversk@gov70.ru" w:history="1">
              <w:r>
                <w:rPr>
                  <w:rStyle w:val="836"/>
                  <w:rFonts w:ascii="Times New Roman" w:hAnsi="Times New Roman"/>
                  <w:color w:val="auto"/>
                  <w:sz w:val="22"/>
                  <w:szCs w:val="22"/>
                  <w:u w:val="none"/>
                  <w:shd w:val="clear" w:color="auto" w:fill="ffffff"/>
                  <w:lang w:val="en-US"/>
                </w:rPr>
                <w:t xml:space="preserve">zato-seversk@gov70.ru</w:t>
              </w:r>
            </w:hyperlink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Саядян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Аветик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Сержикович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Н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ачальник Управления имущественных отношений Администрации ЗАТО Северск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(3823) 77-23-61, 77-38-29,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факс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 (3823) 54-72-97, 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E-mail: </w:t>
            </w:r>
            <w:r>
              <w:rPr>
                <w:sz w:val="22"/>
                <w:szCs w:val="22"/>
              </w:rPr>
              <w:fldChar w:fldCharType="begin"/>
            </w:r>
            <w:r>
              <w:rPr>
                <w:sz w:val="22"/>
                <w:szCs w:val="22"/>
                <w:lang w:val="en-US"/>
              </w:rPr>
              <w:instrText xml:space="preserve"> HYPERLINK "mailto:seversk-uio@gov70.ru" </w:instrText>
            </w:r>
            <w:r>
              <w:rPr>
                <w:sz w:val="22"/>
                <w:szCs w:val="22"/>
              </w:rPr>
              <w:fldChar w:fldCharType="separate"/>
            </w:r>
            <w:r>
              <w:rPr>
                <w:rStyle w:val="836"/>
                <w:rFonts w:ascii="Times New Roman" w:hAnsi="Times New Roman"/>
                <w:iCs/>
                <w:color w:val="auto"/>
                <w:sz w:val="22"/>
                <w:szCs w:val="22"/>
                <w:u w:val="none"/>
                <w:shd w:val="clear" w:color="auto" w:fill="ffffff"/>
                <w:lang w:val="en-US"/>
              </w:rPr>
              <w:t xml:space="preserve">seversk-uio@gov70.ru</w:t>
            </w:r>
            <w:r>
              <w:rPr>
                <w:rStyle w:val="836"/>
                <w:rFonts w:ascii="Times New Roman" w:hAnsi="Times New Roman"/>
                <w:iCs/>
                <w:color w:val="auto"/>
                <w:sz w:val="22"/>
                <w:szCs w:val="22"/>
                <w:u w:val="none"/>
                <w:shd w:val="clear" w:color="auto" w:fill="ffffff"/>
                <w:lang w:val="en-US"/>
              </w:rPr>
              <w:fldChar w:fldCharType="end"/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</w:tc>
      </w:tr>
      <w:tr>
        <w:tblPrEx/>
        <w:trPr/>
        <w:tc>
          <w:tcPr>
            <w:gridSpan w:val="2"/>
            <w:tcBorders>
              <w:top w:val="single" w:color="auto" w:sz="6" w:space="0"/>
              <w:bottom w:val="single" w:color="auto" w:sz="6" w:space="0"/>
            </w:tcBorders>
            <w:tcMar>
              <w:left w:w="0" w:type="dxa"/>
              <w:top w:w="0" w:type="dxa"/>
              <w:right w:w="0" w:type="dxa"/>
              <w:bottom w:w="0" w:type="dxa"/>
            </w:tcMar>
            <w:tcW w:w="5000" w:type="pct"/>
            <w:vAlign w:val="center"/>
            <w:textDirection w:val="lrTb"/>
            <w:noWrap w:val="false"/>
          </w:tcPr>
          <w:p>
            <w:pPr>
              <w:ind w:left="11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Негодина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Елена Александровна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Председатель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Комитета экономического развития Администрации ЗАТО Северск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</w:r>
            <w:r>
              <w:rPr>
                <w:rFonts w:ascii="Times New Roman" w:hAnsi="Times New Roman"/>
                <w:sz w:val="22"/>
                <w:szCs w:val="22"/>
              </w:rPr>
            </w:r>
          </w:p>
          <w:p>
            <w:pPr>
              <w:ind w:left="113"/>
              <w:spacing w:after="0" w:line="240" w:lineRule="auto"/>
              <w:rPr>
                <w:rFonts w:ascii="Times New Roman" w:hAnsi="Times New Roman"/>
                <w:sz w:val="22"/>
                <w:szCs w:val="22"/>
                <w:u w:val="single"/>
              </w:rPr>
            </w:pPr>
            <w:r>
              <w:rPr>
                <w:rFonts w:ascii="Times New Roman" w:hAnsi="Times New Roman"/>
                <w:sz w:val="22"/>
                <w:szCs w:val="22"/>
                <w:shd w:val="clear" w:color="auto" w:fill="ffffff"/>
                <w:lang w:val="en-US"/>
              </w:rPr>
              <w:t xml:space="preserve">(3823)77-23-84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, E-mail: </w:t>
            </w:r>
            <w:r>
              <w:rPr>
                <w:rFonts w:ascii="Times New Roman" w:hAnsi="Times New Roman"/>
                <w:sz w:val="22"/>
                <w:szCs w:val="22"/>
                <w:lang w:val="en-US"/>
              </w:rPr>
              <w:t xml:space="preserve">economy@seversknet.ru</w:t>
            </w:r>
            <w:r>
              <w:rPr>
                <w:rFonts w:ascii="Times New Roman" w:hAnsi="Times New Roman"/>
                <w:sz w:val="22"/>
                <w:szCs w:val="22"/>
                <w:u w:val="single"/>
              </w:rPr>
            </w:r>
            <w:r>
              <w:rPr>
                <w:rFonts w:ascii="Times New Roman" w:hAnsi="Times New Roman"/>
                <w:sz w:val="22"/>
                <w:szCs w:val="22"/>
                <w:u w:val="single"/>
              </w:rPr>
            </w:r>
          </w:p>
        </w:tc>
      </w:tr>
    </w:tbl>
    <w:p>
      <w:pPr>
        <w:jc w:val="right"/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22"/>
          <w:szCs w:val="22"/>
        </w:rPr>
      </w:pPr>
      <w:r>
        <w:rPr>
          <w:rFonts w:ascii="Times New Roman" w:hAnsi="Times New Roman"/>
          <w:b/>
          <w:bCs/>
          <w:color w:val="000080"/>
          <w:sz w:val="22"/>
          <w:szCs w:val="22"/>
          <w:lang w:val="en-US"/>
        </w:rPr>
      </w:r>
      <w:r>
        <w:rPr>
          <w:rFonts w:ascii="Times New Roman" w:hAnsi="Times New Roman"/>
          <w:b/>
          <w:bCs/>
          <w:color w:val="000080"/>
          <w:sz w:val="22"/>
          <w:szCs w:val="22"/>
        </w:rPr>
      </w:r>
      <w:r>
        <w:rPr>
          <w:rFonts w:ascii="Times New Roman" w:hAnsi="Times New Roman"/>
          <w:b/>
          <w:bCs/>
          <w:color w:val="000080"/>
          <w:sz w:val="22"/>
          <w:szCs w:val="22"/>
        </w:rPr>
      </w:r>
    </w:p>
    <w:p>
      <w:pPr>
        <w:jc w:val="right"/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22"/>
          <w:szCs w:val="22"/>
        </w:rPr>
      </w:pPr>
      <w:r>
        <w:rPr>
          <w:rFonts w:ascii="Times New Roman" w:hAnsi="Times New Roman"/>
          <w:b/>
          <w:bCs/>
          <w:color w:val="000080"/>
          <w:sz w:val="22"/>
          <w:szCs w:val="22"/>
          <w:lang w:val="en-US"/>
        </w:rPr>
      </w:r>
      <w:r>
        <w:rPr>
          <w:rFonts w:ascii="Times New Roman" w:hAnsi="Times New Roman"/>
          <w:b/>
          <w:bCs/>
          <w:color w:val="000080"/>
          <w:sz w:val="22"/>
          <w:szCs w:val="22"/>
        </w:rPr>
      </w:r>
      <w:r>
        <w:rPr>
          <w:rFonts w:ascii="Times New Roman" w:hAnsi="Times New Roman"/>
          <w:b/>
          <w:bCs/>
          <w:color w:val="000080"/>
          <w:sz w:val="22"/>
          <w:szCs w:val="22"/>
        </w:rPr>
      </w:r>
    </w:p>
    <w:p>
      <w:pPr>
        <w:jc w:val="right"/>
        <w:spacing w:after="0" w:line="240" w:lineRule="auto"/>
        <w:tabs>
          <w:tab w:val="left" w:pos="2361" w:leader="none"/>
          <w:tab w:val="right" w:pos="26316" w:leader="none"/>
        </w:tabs>
        <w:rPr>
          <w:rFonts w:ascii="Times New Roman" w:hAnsi="Times New Roman"/>
          <w:b/>
          <w:bCs/>
          <w:color w:val="000080"/>
          <w:sz w:val="56"/>
          <w:szCs w:val="56"/>
        </w:rPr>
      </w:pPr>
      <w:r/>
      <w:bookmarkStart w:id="0" w:name="_GoBack"/>
      <w:r>
        <w:rPr>
          <w:rFonts w:ascii="Times New Roman" w:hAnsi="Times New Roman"/>
          <w:b/>
          <w:bCs/>
          <w:color w:val="000080"/>
          <w:sz w:val="56"/>
          <w:szCs w:val="56"/>
          <w:lang w:eastAsia="ru-RU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108371" cy="5873911"/>
                <wp:effectExtent l="0" t="0" r="0" b="0"/>
                <wp:docPr id="1" name="Рисунок 1" descr="6 автодорога 2_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6 автодорога 2_3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7109101" cy="587451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59.71pt;height:462.51pt;mso-wrap-distance-left:0.00pt;mso-wrap-distance-top:0.00pt;mso-wrap-distance-right:0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bookmarkEnd w:id="0"/>
      <w:r>
        <w:rPr>
          <w:rFonts w:ascii="Times New Roman" w:hAnsi="Times New Roman"/>
          <w:b/>
          <w:bCs/>
          <w:color w:val="000080"/>
          <w:sz w:val="56"/>
          <w:szCs w:val="56"/>
          <w:lang w:val="en-US"/>
        </w:rPr>
        <w:tab/>
      </w:r>
      <w:r>
        <w:rPr>
          <w:rFonts w:ascii="Times New Roman" w:hAnsi="Times New Roman"/>
          <w:b/>
          <w:bCs/>
          <w:color w:val="000080"/>
          <w:sz w:val="56"/>
          <w:szCs w:val="56"/>
        </w:rPr>
        <w:tab/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  <w:r>
        <w:rPr>
          <w:rFonts w:ascii="Times New Roman" w:hAnsi="Times New Roman"/>
          <w:b/>
          <w:bCs/>
          <w:color w:val="000080"/>
          <w:sz w:val="56"/>
          <w:szCs w:val="56"/>
        </w:rPr>
      </w:r>
    </w:p>
    <w:sectPr>
      <w:footnotePr/>
      <w:endnotePr/>
      <w:type w:val="nextPage"/>
      <w:pgSz w:w="23814" w:h="16840" w:orient="landscape"/>
      <w:pgMar w:top="1134" w:right="1134" w:bottom="851" w:left="902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2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5">
    <w:name w:val="Heading 1"/>
    <w:basedOn w:val="832"/>
    <w:next w:val="832"/>
    <w:link w:val="656"/>
    <w:uiPriority w:val="9"/>
    <w:qFormat/>
    <w:pPr>
      <w:keepLines/>
      <w:keepNext/>
      <w:spacing w:before="480" w:after="20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character" w:styleId="656">
    <w:name w:val="Heading 1 Char"/>
    <w:basedOn w:val="833"/>
    <w:link w:val="655"/>
    <w:uiPriority w:val="9"/>
    <w:rPr>
      <w:rFonts w:ascii="Liberation Sans" w:hAnsi="Liberation Sans" w:eastAsia="Liberation Sans" w:cs="Liberation Sans"/>
      <w:sz w:val="40"/>
      <w:szCs w:val="40"/>
    </w:rPr>
  </w:style>
  <w:style w:type="paragraph" w:styleId="657">
    <w:name w:val="Heading 2"/>
    <w:basedOn w:val="832"/>
    <w:next w:val="832"/>
    <w:link w:val="658"/>
    <w:uiPriority w:val="9"/>
    <w:unhideWhenUsed/>
    <w:qFormat/>
    <w:pPr>
      <w:keepLines/>
      <w:keepNext/>
      <w:spacing w:before="360" w:after="200"/>
      <w:outlineLvl w:val="1"/>
    </w:pPr>
    <w:rPr>
      <w:rFonts w:ascii="Liberation Sans" w:hAnsi="Liberation Sans" w:eastAsia="Liberation Sans" w:cs="Liberation Sans"/>
      <w:sz w:val="34"/>
    </w:rPr>
  </w:style>
  <w:style w:type="character" w:styleId="658">
    <w:name w:val="Heading 2 Char"/>
    <w:basedOn w:val="833"/>
    <w:link w:val="657"/>
    <w:uiPriority w:val="9"/>
    <w:rPr>
      <w:rFonts w:ascii="Liberation Sans" w:hAnsi="Liberation Sans" w:eastAsia="Liberation Sans" w:cs="Liberation Sans"/>
      <w:sz w:val="34"/>
    </w:rPr>
  </w:style>
  <w:style w:type="paragraph" w:styleId="659">
    <w:name w:val="Heading 3"/>
    <w:basedOn w:val="832"/>
    <w:next w:val="832"/>
    <w:link w:val="660"/>
    <w:uiPriority w:val="9"/>
    <w:unhideWhenUsed/>
    <w:qFormat/>
    <w:pPr>
      <w:keepLines/>
      <w:keepNext/>
      <w:spacing w:before="320" w:after="20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character" w:styleId="660">
    <w:name w:val="Heading 3 Char"/>
    <w:basedOn w:val="833"/>
    <w:link w:val="659"/>
    <w:uiPriority w:val="9"/>
    <w:rPr>
      <w:rFonts w:ascii="Liberation Sans" w:hAnsi="Liberation Sans" w:eastAsia="Liberation Sans" w:cs="Liberation Sans"/>
      <w:sz w:val="30"/>
      <w:szCs w:val="30"/>
    </w:rPr>
  </w:style>
  <w:style w:type="paragraph" w:styleId="661">
    <w:name w:val="Heading 4"/>
    <w:basedOn w:val="832"/>
    <w:next w:val="832"/>
    <w:link w:val="662"/>
    <w:uiPriority w:val="9"/>
    <w:unhideWhenUsed/>
    <w:qFormat/>
    <w:pPr>
      <w:keepLines/>
      <w:keepNext/>
      <w:spacing w:before="320" w:after="20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662">
    <w:name w:val="Heading 4 Char"/>
    <w:basedOn w:val="833"/>
    <w:link w:val="66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663">
    <w:name w:val="Heading 5"/>
    <w:basedOn w:val="832"/>
    <w:next w:val="832"/>
    <w:link w:val="664"/>
    <w:uiPriority w:val="9"/>
    <w:unhideWhenUsed/>
    <w:qFormat/>
    <w:pPr>
      <w:keepLines/>
      <w:keepNext/>
      <w:spacing w:before="320" w:after="20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664">
    <w:name w:val="Heading 5 Char"/>
    <w:basedOn w:val="833"/>
    <w:link w:val="663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665">
    <w:name w:val="Heading 6"/>
    <w:basedOn w:val="832"/>
    <w:next w:val="832"/>
    <w:link w:val="666"/>
    <w:uiPriority w:val="9"/>
    <w:unhideWhenUsed/>
    <w:qFormat/>
    <w:pPr>
      <w:keepLines/>
      <w:keepNext/>
      <w:spacing w:before="320" w:after="200"/>
      <w:outlineLvl w:val="5"/>
    </w:pPr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666">
    <w:name w:val="Heading 6 Char"/>
    <w:basedOn w:val="833"/>
    <w:link w:val="665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paragraph" w:styleId="667">
    <w:name w:val="Heading 7"/>
    <w:basedOn w:val="832"/>
    <w:next w:val="832"/>
    <w:link w:val="668"/>
    <w:uiPriority w:val="9"/>
    <w:unhideWhenUsed/>
    <w:qFormat/>
    <w:pPr>
      <w:keepLines/>
      <w:keepNext/>
      <w:spacing w:before="320" w:after="200"/>
      <w:outlineLvl w:val="6"/>
    </w:pPr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668">
    <w:name w:val="Heading 7 Char"/>
    <w:basedOn w:val="833"/>
    <w:link w:val="66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paragraph" w:styleId="669">
    <w:name w:val="Heading 8"/>
    <w:basedOn w:val="832"/>
    <w:next w:val="832"/>
    <w:link w:val="670"/>
    <w:uiPriority w:val="9"/>
    <w:unhideWhenUsed/>
    <w:qFormat/>
    <w:pPr>
      <w:keepLines/>
      <w:keepNext/>
      <w:spacing w:before="320" w:after="200"/>
      <w:outlineLvl w:val="7"/>
    </w:pPr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670">
    <w:name w:val="Heading 8 Char"/>
    <w:basedOn w:val="833"/>
    <w:link w:val="669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paragraph" w:styleId="671">
    <w:name w:val="Heading 9"/>
    <w:basedOn w:val="832"/>
    <w:next w:val="832"/>
    <w:link w:val="672"/>
    <w:uiPriority w:val="9"/>
    <w:unhideWhenUsed/>
    <w:qFormat/>
    <w:pPr>
      <w:keepLines/>
      <w:keepNext/>
      <w:spacing w:before="320" w:after="20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672">
    <w:name w:val="Heading 9 Char"/>
    <w:basedOn w:val="833"/>
    <w:link w:val="671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673">
    <w:name w:val="List Paragraph"/>
    <w:basedOn w:val="832"/>
    <w:uiPriority w:val="34"/>
    <w:qFormat/>
    <w:pPr>
      <w:contextualSpacing/>
      <w:ind w:left="720"/>
    </w:pPr>
  </w:style>
  <w:style w:type="paragraph" w:styleId="674">
    <w:name w:val="No Spacing"/>
    <w:uiPriority w:val="1"/>
    <w:qFormat/>
    <w:pPr>
      <w:spacing w:before="0" w:after="0" w:line="240" w:lineRule="auto"/>
    </w:pPr>
  </w:style>
  <w:style w:type="paragraph" w:styleId="675">
    <w:name w:val="Title"/>
    <w:basedOn w:val="832"/>
    <w:next w:val="832"/>
    <w:link w:val="676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6">
    <w:name w:val="Title Char"/>
    <w:basedOn w:val="833"/>
    <w:link w:val="675"/>
    <w:uiPriority w:val="10"/>
    <w:rPr>
      <w:sz w:val="48"/>
      <w:szCs w:val="48"/>
    </w:rPr>
  </w:style>
  <w:style w:type="paragraph" w:styleId="677">
    <w:name w:val="Subtitle"/>
    <w:basedOn w:val="832"/>
    <w:next w:val="832"/>
    <w:link w:val="678"/>
    <w:uiPriority w:val="11"/>
    <w:qFormat/>
    <w:pPr>
      <w:spacing w:before="200" w:after="200"/>
    </w:pPr>
    <w:rPr>
      <w:sz w:val="24"/>
      <w:szCs w:val="24"/>
    </w:rPr>
  </w:style>
  <w:style w:type="character" w:styleId="678">
    <w:name w:val="Subtitle Char"/>
    <w:basedOn w:val="833"/>
    <w:link w:val="677"/>
    <w:uiPriority w:val="11"/>
    <w:rPr>
      <w:sz w:val="24"/>
      <w:szCs w:val="24"/>
    </w:rPr>
  </w:style>
  <w:style w:type="paragraph" w:styleId="679">
    <w:name w:val="Quote"/>
    <w:basedOn w:val="832"/>
    <w:next w:val="832"/>
    <w:link w:val="680"/>
    <w:uiPriority w:val="29"/>
    <w:qFormat/>
    <w:pPr>
      <w:ind w:left="720" w:right="720"/>
    </w:pPr>
    <w:rPr>
      <w:i/>
    </w:rPr>
  </w:style>
  <w:style w:type="character" w:styleId="680">
    <w:name w:val="Quote Char"/>
    <w:link w:val="679"/>
    <w:uiPriority w:val="29"/>
    <w:rPr>
      <w:i/>
    </w:rPr>
  </w:style>
  <w:style w:type="paragraph" w:styleId="681">
    <w:name w:val="Intense Quote"/>
    <w:basedOn w:val="832"/>
    <w:next w:val="832"/>
    <w:link w:val="682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2">
    <w:name w:val="Intense Quote Char"/>
    <w:link w:val="681"/>
    <w:uiPriority w:val="30"/>
    <w:rPr>
      <w:i/>
    </w:rPr>
  </w:style>
  <w:style w:type="paragraph" w:styleId="683">
    <w:name w:val="Header"/>
    <w:basedOn w:val="832"/>
    <w:link w:val="68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4">
    <w:name w:val="Header Char"/>
    <w:basedOn w:val="833"/>
    <w:link w:val="683"/>
    <w:uiPriority w:val="99"/>
  </w:style>
  <w:style w:type="paragraph" w:styleId="685">
    <w:name w:val="Footer"/>
    <w:basedOn w:val="832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Footer Char"/>
    <w:basedOn w:val="833"/>
    <w:link w:val="685"/>
    <w:uiPriority w:val="99"/>
  </w:style>
  <w:style w:type="paragraph" w:styleId="687">
    <w:name w:val="Caption"/>
    <w:basedOn w:val="832"/>
    <w:next w:val="832"/>
    <w:link w:val="68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8">
    <w:name w:val="Caption Char"/>
    <w:basedOn w:val="833"/>
    <w:link w:val="687"/>
    <w:uiPriority w:val="35"/>
    <w:rPr>
      <w:b/>
      <w:bCs/>
      <w:color w:val="4f81bd" w:themeColor="accent1"/>
      <w:sz w:val="18"/>
      <w:szCs w:val="18"/>
    </w:rPr>
  </w:style>
  <w:style w:type="table" w:styleId="689">
    <w:name w:val="Table Grid"/>
    <w:basedOn w:val="834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0">
    <w:name w:val="Table Grid Light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Plain Table 1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2">
    <w:name w:val="Plain Table 2"/>
    <w:basedOn w:val="83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693">
    <w:name w:val="Plain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4">
    <w:name w:val="Plain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5">
    <w:name w:val="Plain Table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6">
    <w:name w:val="Grid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Grid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4">
    <w:name w:val="Grid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8">
    <w:name w:val="Grid Table 4 - Accent 1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19">
    <w:name w:val="Grid Table 4 - Accent 2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0">
    <w:name w:val="Grid Table 4 - Accent 3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1">
    <w:name w:val="Grid Table 4 - Accent 4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2">
    <w:name w:val="Grid Table 4 - Accent 5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3">
    <w:name w:val="Grid Table 4 - Accent 6"/>
    <w:basedOn w:val="83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4">
    <w:name w:val="Grid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5">
    <w:name w:val="Grid Table 5 Dark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6">
    <w:name w:val="Grid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1">
    <w:name w:val="Grid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Liberation Sans" w:hAnsi="Liberation Sans"/>
        <w:color w:val="404040" w:themeColor="text1" w:themeTint="80" w:themeShade="95"/>
        <w:sz w:val="22"/>
      </w:rPr>
    </w:tblStylePr>
  </w:style>
  <w:style w:type="table" w:styleId="732">
    <w:name w:val="Grid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Liberation Sans" w:hAnsi="Liberation Sans"/>
        <w:color w:val="404040" w:themeColor="accent1" w:themeTint="80" w:themeShade="95"/>
        <w:sz w:val="22"/>
      </w:rPr>
    </w:tblStylePr>
  </w:style>
  <w:style w:type="table" w:styleId="733">
    <w:name w:val="Grid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Liberation Sans" w:hAnsi="Liberation Sans"/>
        <w:color w:val="404040" w:themeColor="accent2" w:themeTint="97" w:themeShade="95"/>
        <w:sz w:val="22"/>
      </w:rPr>
    </w:tblStylePr>
  </w:style>
  <w:style w:type="table" w:styleId="734">
    <w:name w:val="Grid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Liberation Sans" w:hAnsi="Liberation Sans"/>
        <w:color w:val="404040" w:themeColor="accent3" w:themeTint="FE" w:themeShade="95"/>
        <w:sz w:val="22"/>
      </w:rPr>
    </w:tblStylePr>
  </w:style>
  <w:style w:type="table" w:styleId="735">
    <w:name w:val="Grid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Liberation Sans" w:hAnsi="Liberation Sans"/>
        <w:color w:val="404040" w:themeColor="accent4" w:themeTint="9A" w:themeShade="95"/>
        <w:sz w:val="22"/>
      </w:rPr>
    </w:tblStylePr>
  </w:style>
  <w:style w:type="table" w:styleId="736">
    <w:name w:val="Grid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7">
    <w:name w:val="Grid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Liberation Sans" w:hAnsi="Liberation Sans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Liberation Sans" w:hAnsi="Liberation Sans"/>
        <w:color w:val="404040" w:themeColor="accent5" w:themeShade="95"/>
        <w:sz w:val="22"/>
      </w:rPr>
    </w:tblStylePr>
  </w:style>
  <w:style w:type="table" w:styleId="738">
    <w:name w:val="Grid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Liberation Sans" w:hAnsi="Liberation Sans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Liberation Sans" w:hAnsi="Liberation Sans"/>
        <w:color w:val="3e70a3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Liberation Sans" w:hAnsi="Liberation Sans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Liberation Sans" w:hAnsi="Liberation Sans"/>
        <w:color w:val="5c702f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Liberation Sans" w:hAnsi="Liberation Sans"/>
        <w:color w:val="266777" w:themeColor="accent5" w:themeShade="95"/>
        <w:sz w:val="22"/>
      </w:rPr>
    </w:tblStylePr>
    <w:tblStylePr w:type="firstCol">
      <w:rPr>
        <w:rFonts w:ascii="Liberation Sans" w:hAnsi="Liberation Sans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Liberation Sans" w:hAnsi="Liberation Sans"/>
        <w:color w:val="b05307" w:themeColor="accent6" w:themeShade="95"/>
        <w:sz w:val="22"/>
      </w:rPr>
    </w:tblStylePr>
    <w:tblStylePr w:type="firstCol">
      <w:rPr>
        <w:rFonts w:ascii="Liberation Sans" w:hAnsi="Liberation Sans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List Table 1 Light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3">
    <w:name w:val="List Table 2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4">
    <w:name w:val="List Table 2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5">
    <w:name w:val="List Table 2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6">
    <w:name w:val="List Table 2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7">
    <w:name w:val="List Table 2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58">
    <w:name w:val="List Table 2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59">
    <w:name w:val="List Table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>
    <w:name w:val="List Table 3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5 Dark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4">
    <w:name w:val="List Table 5 Dark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5">
    <w:name w:val="List Table 5 Dark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6">
    <w:name w:val="List Table 5 Dark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7">
    <w:name w:val="List Table 5 Dark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8">
    <w:name w:val="List Table 5 Dark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79">
    <w:name w:val="List Table 5 Dark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  <w:tblStylePr w:type="wholeTable">
      <w:rPr>
        <w:rFonts w:ascii="Liberation Sans" w:hAnsi="Liberation Sans"/>
        <w:color w:val="ffffff" w:themeColor="light1"/>
        <w:sz w:val="22"/>
      </w:rPr>
    </w:tblStylePr>
  </w:style>
  <w:style w:type="table" w:styleId="780">
    <w:name w:val="List Table 6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1">
    <w:name w:val="List Table 6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Liberation Sans" w:hAnsi="Liberation Sans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2">
    <w:name w:val="List Table 6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3">
    <w:name w:val="List Table 6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4">
    <w:name w:val="List Table 6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5">
    <w:name w:val="List Table 6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6">
    <w:name w:val="List Table 6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7">
    <w:name w:val="List Table 7 Colorful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Liberation Sans" w:hAnsi="Liberation Sans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4a4a4a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4a4a4a" w:themeColor="text1" w:themeTint="80" w:themeShade="95"/>
        <w:sz w:val="22"/>
      </w:rPr>
    </w:tblStylePr>
  </w:style>
  <w:style w:type="table" w:styleId="788">
    <w:name w:val="List Table 7 Colorful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Liberation Sans" w:hAnsi="Liberation Sans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Liberation Sans" w:hAnsi="Liberation Sans"/>
        <w:color w:val="2a4b71" w:themeColor="accent1" w:themeShade="95"/>
        <w:sz w:val="22"/>
      </w:rPr>
    </w:tblStylePr>
    <w:tblStylePr w:type="firstCol">
      <w:rPr>
        <w:rFonts w:ascii="Liberation Sans" w:hAnsi="Liberation Sans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2a4b71" w:themeColor="accent1" w:themeShade="95"/>
        <w:sz w:val="22"/>
      </w:rPr>
    </w:tblStylePr>
  </w:style>
  <w:style w:type="table" w:styleId="789">
    <w:name w:val="List Table 7 Colorful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Liberation Sans" w:hAnsi="Liberation Sans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Liberation Sans" w:hAnsi="Liberation Sans"/>
        <w:color w:val="9c3a37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9c3a37" w:themeColor="accent2" w:themeTint="97" w:themeShade="95"/>
        <w:sz w:val="22"/>
      </w:rPr>
    </w:tblStylePr>
  </w:style>
  <w:style w:type="table" w:styleId="790">
    <w:name w:val="List Table 7 Colorful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Liberation Sans" w:hAnsi="Liberation Sans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Liberation Sans" w:hAnsi="Liberation Sans"/>
        <w:color w:val="7c983f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7c983f" w:themeColor="accent3" w:themeTint="98" w:themeShade="95"/>
        <w:sz w:val="22"/>
      </w:rPr>
    </w:tblStylePr>
  </w:style>
  <w:style w:type="table" w:styleId="791">
    <w:name w:val="List Table 7 Colorful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Liberation Sans" w:hAnsi="Liberation Sans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Liberation Sans" w:hAnsi="Liberation Sans"/>
        <w:color w:val="664f82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664f82" w:themeColor="accent4" w:themeTint="9A" w:themeShade="95"/>
        <w:sz w:val="22"/>
      </w:rPr>
    </w:tblStylePr>
  </w:style>
  <w:style w:type="table" w:styleId="792">
    <w:name w:val="List Table 7 Colorful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Liberation Sans" w:hAnsi="Liberation Sans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Liberation Sans" w:hAnsi="Liberation Sans"/>
        <w:color w:val="338aa0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338aa0" w:themeColor="accent5" w:themeTint="9A" w:themeShade="95"/>
        <w:sz w:val="22"/>
      </w:rPr>
    </w:tblStylePr>
  </w:style>
  <w:style w:type="table" w:styleId="793">
    <w:name w:val="List Table 7 Colorful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Liberation Sans" w:hAnsi="Liberation Sans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Liberation Sans" w:hAnsi="Liberation Sans"/>
        <w:color w:val="d9680c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Liberation Sans" w:hAnsi="Liberation Sans"/>
        <w:color w:val="d9680c" w:themeColor="accent6" w:themeTint="98" w:themeShade="95"/>
        <w:sz w:val="22"/>
      </w:rPr>
    </w:tblStylePr>
  </w:style>
  <w:style w:type="table" w:styleId="794">
    <w:name w:val="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5">
    <w:name w:val="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6">
    <w:name w:val="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7">
    <w:name w:val="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798">
    <w:name w:val="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799">
    <w:name w:val="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0">
    <w:name w:val="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1">
    <w:name w:val="Bordered &amp; Lined - Accent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Bordered &amp; Lined - Accent 1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3">
    <w:name w:val="Bordered &amp; Lined - Accent 2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4">
    <w:name w:val="Bordered &amp; Lined - Accent 3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5">
    <w:name w:val="Bordered &amp; Lined - Accent 4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6">
    <w:name w:val="Bordered &amp; Lined - Accent 5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Bordered &amp; Lined - Accent 6"/>
    <w:basedOn w:val="83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09">
    <w:name w:val="Bordered - Accent 1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0">
    <w:name w:val="Bordered - Accent 2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1">
    <w:name w:val="Bordered - Accent 3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2">
    <w:name w:val="Bordered - Accent 4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3">
    <w:name w:val="Bordered - Accent 5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4">
    <w:name w:val="Bordered - Accent 6"/>
    <w:basedOn w:val="83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15">
    <w:name w:val="footnote text"/>
    <w:basedOn w:val="832"/>
    <w:link w:val="816"/>
    <w:uiPriority w:val="99"/>
    <w:semiHidden/>
    <w:unhideWhenUsed/>
    <w:pPr>
      <w:spacing w:after="40" w:line="240" w:lineRule="auto"/>
    </w:pPr>
    <w:rPr>
      <w:sz w:val="18"/>
    </w:rPr>
  </w:style>
  <w:style w:type="character" w:styleId="816">
    <w:name w:val="Footnote Text Char"/>
    <w:link w:val="815"/>
    <w:uiPriority w:val="99"/>
    <w:rPr>
      <w:sz w:val="18"/>
    </w:rPr>
  </w:style>
  <w:style w:type="character" w:styleId="817">
    <w:name w:val="footnote reference"/>
    <w:basedOn w:val="833"/>
    <w:uiPriority w:val="99"/>
    <w:unhideWhenUsed/>
    <w:rPr>
      <w:vertAlign w:val="superscript"/>
    </w:rPr>
  </w:style>
  <w:style w:type="paragraph" w:styleId="818">
    <w:name w:val="endnote text"/>
    <w:basedOn w:val="832"/>
    <w:link w:val="819"/>
    <w:uiPriority w:val="99"/>
    <w:semiHidden/>
    <w:unhideWhenUsed/>
    <w:pPr>
      <w:spacing w:after="0" w:line="240" w:lineRule="auto"/>
    </w:pPr>
    <w:rPr>
      <w:sz w:val="20"/>
    </w:rPr>
  </w:style>
  <w:style w:type="character" w:styleId="819">
    <w:name w:val="Endnote Text Char"/>
    <w:link w:val="818"/>
    <w:uiPriority w:val="99"/>
    <w:rPr>
      <w:sz w:val="20"/>
    </w:rPr>
  </w:style>
  <w:style w:type="character" w:styleId="820">
    <w:name w:val="endnote reference"/>
    <w:basedOn w:val="833"/>
    <w:uiPriority w:val="99"/>
    <w:semiHidden/>
    <w:unhideWhenUsed/>
    <w:rPr>
      <w:vertAlign w:val="superscript"/>
    </w:rPr>
  </w:style>
  <w:style w:type="paragraph" w:styleId="821">
    <w:name w:val="toc 1"/>
    <w:basedOn w:val="832"/>
    <w:next w:val="832"/>
    <w:uiPriority w:val="39"/>
    <w:unhideWhenUsed/>
    <w:pPr>
      <w:ind w:left="0" w:right="0" w:firstLine="0"/>
      <w:spacing w:after="57"/>
    </w:pPr>
  </w:style>
  <w:style w:type="paragraph" w:styleId="822">
    <w:name w:val="toc 2"/>
    <w:basedOn w:val="832"/>
    <w:next w:val="832"/>
    <w:uiPriority w:val="39"/>
    <w:unhideWhenUsed/>
    <w:pPr>
      <w:ind w:left="283" w:right="0" w:firstLine="0"/>
      <w:spacing w:after="57"/>
    </w:pPr>
  </w:style>
  <w:style w:type="paragraph" w:styleId="823">
    <w:name w:val="toc 3"/>
    <w:basedOn w:val="832"/>
    <w:next w:val="832"/>
    <w:uiPriority w:val="39"/>
    <w:unhideWhenUsed/>
    <w:pPr>
      <w:ind w:left="567" w:right="0" w:firstLine="0"/>
      <w:spacing w:after="57"/>
    </w:pPr>
  </w:style>
  <w:style w:type="paragraph" w:styleId="824">
    <w:name w:val="toc 4"/>
    <w:basedOn w:val="832"/>
    <w:next w:val="832"/>
    <w:uiPriority w:val="39"/>
    <w:unhideWhenUsed/>
    <w:pPr>
      <w:ind w:left="850" w:right="0" w:firstLine="0"/>
      <w:spacing w:after="57"/>
    </w:pPr>
  </w:style>
  <w:style w:type="paragraph" w:styleId="825">
    <w:name w:val="toc 5"/>
    <w:basedOn w:val="832"/>
    <w:next w:val="832"/>
    <w:uiPriority w:val="39"/>
    <w:unhideWhenUsed/>
    <w:pPr>
      <w:ind w:left="1134" w:right="0" w:firstLine="0"/>
      <w:spacing w:after="57"/>
    </w:pPr>
  </w:style>
  <w:style w:type="paragraph" w:styleId="826">
    <w:name w:val="toc 6"/>
    <w:basedOn w:val="832"/>
    <w:next w:val="832"/>
    <w:uiPriority w:val="39"/>
    <w:unhideWhenUsed/>
    <w:pPr>
      <w:ind w:left="1417" w:right="0" w:firstLine="0"/>
      <w:spacing w:after="57"/>
    </w:pPr>
  </w:style>
  <w:style w:type="paragraph" w:styleId="827">
    <w:name w:val="toc 7"/>
    <w:basedOn w:val="832"/>
    <w:next w:val="832"/>
    <w:uiPriority w:val="39"/>
    <w:unhideWhenUsed/>
    <w:pPr>
      <w:ind w:left="1701" w:right="0" w:firstLine="0"/>
      <w:spacing w:after="57"/>
    </w:pPr>
  </w:style>
  <w:style w:type="paragraph" w:styleId="828">
    <w:name w:val="toc 8"/>
    <w:basedOn w:val="832"/>
    <w:next w:val="832"/>
    <w:uiPriority w:val="39"/>
    <w:unhideWhenUsed/>
    <w:pPr>
      <w:ind w:left="1984" w:right="0" w:firstLine="0"/>
      <w:spacing w:after="57"/>
    </w:pPr>
  </w:style>
  <w:style w:type="paragraph" w:styleId="829">
    <w:name w:val="toc 9"/>
    <w:basedOn w:val="832"/>
    <w:next w:val="832"/>
    <w:uiPriority w:val="39"/>
    <w:unhideWhenUsed/>
    <w:pPr>
      <w:ind w:left="2268" w:right="0" w:firstLine="0"/>
      <w:spacing w:after="57"/>
    </w:pPr>
  </w:style>
  <w:style w:type="paragraph" w:styleId="830">
    <w:name w:val="TOC Heading"/>
    <w:uiPriority w:val="39"/>
    <w:unhideWhenUsed/>
  </w:style>
  <w:style w:type="paragraph" w:styleId="831">
    <w:name w:val="table of figures"/>
    <w:basedOn w:val="832"/>
    <w:next w:val="832"/>
    <w:uiPriority w:val="99"/>
    <w:unhideWhenUsed/>
    <w:pPr>
      <w:spacing w:after="0" w:afterAutospacing="0"/>
    </w:pPr>
  </w:style>
  <w:style w:type="paragraph" w:styleId="832" w:default="1">
    <w:name w:val="Normal"/>
    <w:qFormat/>
    <w:pPr>
      <w:spacing w:after="200" w:line="276" w:lineRule="auto"/>
    </w:pPr>
    <w:rPr>
      <w:rFonts w:ascii="Calibri" w:hAnsi="Calibri"/>
      <w:lang w:eastAsia="en-US"/>
    </w:rPr>
  </w:style>
  <w:style w:type="character" w:styleId="833" w:default="1">
    <w:name w:val="Default Paragraph Font"/>
    <w:uiPriority w:val="1"/>
    <w:semiHidden/>
    <w:unhideWhenUsed/>
  </w:style>
  <w:style w:type="table" w:styleId="8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5" w:default="1">
    <w:name w:val="No List"/>
    <w:uiPriority w:val="99"/>
    <w:semiHidden/>
    <w:unhideWhenUsed/>
  </w:style>
  <w:style w:type="character" w:styleId="836">
    <w:name w:val="Hyperlink"/>
    <w:basedOn w:val="833"/>
    <w:uiPriority w:val="99"/>
    <w:rPr>
      <w:rFonts w:cs="Times New Roman"/>
      <w:color w:val="0000ff"/>
      <w:u w:val="single"/>
    </w:rPr>
  </w:style>
  <w:style w:type="paragraph" w:styleId="837">
    <w:name w:val="Balloon Text"/>
    <w:basedOn w:val="832"/>
    <w:link w:val="838"/>
    <w:uiPriority w:val="99"/>
    <w:semiHidden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838" w:customStyle="1">
    <w:name w:val="Текст выноски Знак"/>
    <w:basedOn w:val="833"/>
    <w:link w:val="837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yperlink" Target="mailto:zato-seversk@gov70.ru" TargetMode="External"/><Relationship Id="rId9" Type="http://schemas.openxmlformats.org/officeDocument/2006/relationships/image" Target="media/image1.jp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Liberation Sans"/>
        <a:cs typeface="Liberation Sans"/>
      </a:majorFont>
      <a:minorFont>
        <a:latin typeface="Calibri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>SPecialiST RePack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Паспорт площадки № 10ТОСЭР «Северск»</dc:title>
  <dc:creator>Alexander A. Fadeev</dc:creator>
  <cp:lastModifiedBy>glazkina</cp:lastModifiedBy>
  <cp:revision>10</cp:revision>
  <dcterms:created xsi:type="dcterms:W3CDTF">2023-11-24T06:25:00Z</dcterms:created>
  <dcterms:modified xsi:type="dcterms:W3CDTF">2026-08-03T04:42:18Z</dcterms:modified>
</cp:coreProperties>
</file>