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49"/>
        <w:tblW w:w="0" w:type="auto"/>
        <w:tblLayout w:type="fixed"/>
        <w:tblLook w:val="04A0" w:firstRow="1" w:lastRow="0" w:firstColumn="1" w:lastColumn="0" w:noHBand="0" w:noVBand="1"/>
      </w:tblPr>
      <w:tblGrid>
        <w:gridCol w:w="825"/>
        <w:gridCol w:w="7537"/>
        <w:gridCol w:w="3685"/>
        <w:gridCol w:w="3260"/>
      </w:tblGrid>
      <w:tr>
        <w:tblPrEx/>
        <w:trPr>
          <w:trHeight w:val="177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Код </w:t>
            </w:r>
            <w:r>
              <w:rPr>
                <w:rFonts w:ascii="Times New Roman" w:hAnsi="Times New Roman" w:eastAsia="Times New Roman" w:cs="Times New Roman"/>
                <w:b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ОКВЭД-2*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Вид экономической деятельности субъекта МСП*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Количество субъектов МСП, осуществляемых данный вид деятельности 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Число замещаемых рабочих мест в субъектах МСП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8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Растениеводство и животноводство, охота и предоставление соответствующих услуг в этих областях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55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9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Лесоводство и лесозаготовки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65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10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Рыболовство и рыбоводство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11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Добыча угля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-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-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12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Добыча нефти и природного газа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-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-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13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Добыча металлических руд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-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-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8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14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Добыча прочих полезных ископаемых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9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15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Предоставление услуг в области добычи полезных ископаемых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10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16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Производство пищевых продуктов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86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433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17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Производство напитков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15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18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Производство табачных изделий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-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-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19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Производство текстильных изделий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25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14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20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Производство одежды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116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15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21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Производство кожи и изделий из кожи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-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-</w:t>
            </w:r>
            <w:r/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16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22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Обработка древесины и производство изделий из дерева и пробки, кроме мебели, производство изделий из соломки и материалов для плетения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106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17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23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Производство бумаги и бумажных изделий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-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-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18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24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Деятельность полиграфическая и копирование носителей информации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18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91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19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25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Производство кокса и нефтепродуктов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15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20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26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Производство химических веществ и химических продуктов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55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27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Производство лекарственных средств и материалов, применяемых в медицинских целях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-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-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28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Производство резиновых и пластмассовых изделий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9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45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29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Производство прочей неметаллической минеральной продукции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9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45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24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30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Производство металлургическое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-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-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25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Производство готовых металлических изделий, кроме машин и оборудования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48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242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26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31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Производство компьютеров, электронных и оптических изделий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4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20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27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Производство электрического оборудования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35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28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Производство машин и оборудования, не включенных в другие группировки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29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Производство автотранспортных средств, прицепов и полуприцепов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-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-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30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Производство прочих транспортных средств и оборудования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4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20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31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Производство мебели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31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156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32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Производство прочих готовых изделий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14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70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33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Ремонт и монтаж машин и оборудования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47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237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35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32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Обеспечение электрической энергией, газом и паром; кондиционирование воздуха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30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36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Забор, очистка и распределение воды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37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Сбор и обработка сточных вод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38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Сбор, обработка и утилизация отходов; обработка вторичного сырья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65</w:t>
            </w:r>
            <w:r/>
            <w:r/>
          </w:p>
        </w:tc>
      </w:tr>
      <w:tr>
        <w:tblPrEx/>
        <w:trPr>
          <w:trHeight w:val="6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39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Предоставление услуг в области ликвидации последствий загрязнений и прочих услуг, связанных с удалением отходов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-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-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41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Строительство зданий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94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473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42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Строительство инженерных сооружений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18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91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43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Работы строительные специализированные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210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1057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45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Торговля оптовая и розничная автотранспортными средствами и мотоциклами и их ремонт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135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680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46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Торговля оптовая, кроме оптовой торговли автотранспортными средствами и мотоциклами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155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780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47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Торговля розничная, кроме торговли автотранспортными средствами и мотоциклами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870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4380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49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сухопутного и трубопроводного транспорта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251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1264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50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водного транспорта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воздушного и космического транспорта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-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-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Складское хозяйство и вспомогательная транспортная деятельность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32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161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почтовой связи и курьерская деятельность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14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70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55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по предоставлению мест для временного проживания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30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56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по предоставлению продуктов питания и напитков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141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710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58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издательская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</w:t>
            </w:r>
            <w:r/>
            <w:r/>
          </w:p>
        </w:tc>
      </w:tr>
      <w:tr>
        <w:tblPrEx/>
        <w:trPr>
          <w:trHeight w:val="6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59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Производство кинофильмов, видеофильмов и телевизионных программ, издание звукозаписей и нот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14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70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60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33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Деятельность в области телевизионного и радиовещания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4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20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в сфере телекоммуникаций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</w:t>
            </w:r>
            <w:r/>
            <w:r/>
          </w:p>
        </w:tc>
      </w:tr>
      <w:tr>
        <w:tblPrEx/>
        <w:trPr>
          <w:trHeight w:val="6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Разработка компьютерного программного обеспечения, консультационные услуги в данной области и другие сопутствующие услуги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129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649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в области информационных технологий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42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211</w:t>
            </w:r>
            <w:r/>
            <w:r/>
          </w:p>
        </w:tc>
      </w:tr>
      <w:tr>
        <w:tblPrEx/>
        <w:trPr>
          <w:trHeight w:val="6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64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по предоставлению финансовых услуг, кроме услуг по страхованию и пенсионному обеспечению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35</w:t>
            </w:r>
            <w:r/>
            <w:r/>
          </w:p>
        </w:tc>
      </w:tr>
      <w:tr>
        <w:tblPrEx/>
        <w:trPr>
          <w:trHeight w:val="6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65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Страхование, перестрахование, деятельность негосударственных пенсионных фондов, кроме обязательного социального обеспечения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-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-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66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34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Деятельность вспомогательная в сфере финансовых услуг и страхования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15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76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68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Операции с недвижимым имуществом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255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1284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69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в области права и бухгалтерского учета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86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433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70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головных офисов; консультирование по вопросам управления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267</w:t>
            </w:r>
            <w:r/>
            <w:r/>
          </w:p>
        </w:tc>
      </w:tr>
      <w:tr>
        <w:tblPrEx/>
        <w:trPr>
          <w:trHeight w:val="6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в области архитектуры и инженерно-технического проектирования; технических испытаний, исследований и анализа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46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232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Научные исследования и разработки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14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70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рекламная и исследование конъюнктуры рынка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368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74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35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Деятельность профессиональная научная и техническая прочая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307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75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ветеринарная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8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40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77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Аренда и лизинг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30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151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78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по трудоустройству и подбору персонала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25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79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36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Деятельность туристических агентств и прочих организаций, предоставляющих услуги в сфере туризма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31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156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80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37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Деятельность по обеспечению безопасности и проведению расследований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17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86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81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по обслуживанию зданий и территорий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111</w:t>
            </w:r>
            <w:r/>
            <w:r/>
          </w:p>
        </w:tc>
      </w:tr>
      <w:tr>
        <w:tblPrEx/>
        <w:trPr>
          <w:trHeight w:val="9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82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административно-хозяйственная, вспомогательная деятельность по обеспечению функционирования организации, деятельность по предоставлению прочих вспомогательных услуг для бизнеса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34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171</w:t>
            </w:r>
            <w:r/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84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38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Деятельность органов государственного управления по обеспечению военной безопасности, обязательному социальному обеспечению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85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Образование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79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398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86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в области здравоохранения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267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87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39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Деятельность по уходу с обеспечением проживания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88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40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Предоставление социальных услуг без обеспечения проживания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15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76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90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41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Деятельность творческая, деятельность в области искусства и организации развлечений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18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91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91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библиотек, архивов, музеев и прочих объектов культуры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</w:t>
            </w:r>
            <w:r/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92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42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Деятельность по организации и проведению азартных игр и заключению пари, по организации и проведению лотерей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93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в области спорта, отдыха и развлечений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368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94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43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Деятельность общественных организаций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-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-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95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44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Ремонт компьютеров, предметов личного потребления и хозяйственно-бытового назначения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68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342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96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45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Деятельность по предоставлению прочих персональных услуг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172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866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97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46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Деятельность домашних хозяйств с наемными работниками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</w:t>
            </w:r>
            <w:r/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98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/>
            <w:hyperlink r:id="rId47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Деятельность недифференцированная частных домашних хозяйств по производству товаров и предоставлению услуг для собственного потребления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-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-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2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99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53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экстерриториальных организаций и органов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-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-</w:t>
            </w:r>
            <w:r/>
            <w:r/>
          </w:p>
        </w:tc>
      </w:tr>
    </w:tbl>
    <w:p>
      <w:r/>
      <w:r/>
    </w:p>
    <w:sectPr>
      <w:footnotePr/>
      <w:endnotePr/>
      <w:type w:val="nextPage"/>
      <w:pgSz w:w="16838" w:h="11906" w:orient="landscape"/>
      <w:pgMar w:top="1701" w:right="1134" w:bottom="850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18"/>
    <w:next w:val="618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12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18"/>
    <w:next w:val="618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12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18"/>
    <w:next w:val="618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12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18"/>
    <w:next w:val="618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12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18"/>
    <w:next w:val="618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12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18"/>
    <w:next w:val="618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12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18"/>
    <w:next w:val="618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12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18"/>
    <w:next w:val="618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12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18"/>
    <w:next w:val="618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12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5">
    <w:name w:val="Title"/>
    <w:basedOn w:val="618"/>
    <w:next w:val="618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12"/>
    <w:link w:val="35"/>
    <w:uiPriority w:val="10"/>
    <w:rPr>
      <w:sz w:val="48"/>
      <w:szCs w:val="48"/>
    </w:rPr>
  </w:style>
  <w:style w:type="paragraph" w:styleId="37">
    <w:name w:val="Subtitle"/>
    <w:basedOn w:val="618"/>
    <w:next w:val="618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12"/>
    <w:link w:val="37"/>
    <w:uiPriority w:val="11"/>
    <w:rPr>
      <w:sz w:val="24"/>
      <w:szCs w:val="24"/>
    </w:rPr>
  </w:style>
  <w:style w:type="paragraph" w:styleId="39">
    <w:name w:val="Quote"/>
    <w:basedOn w:val="618"/>
    <w:next w:val="618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18"/>
    <w:next w:val="618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618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12"/>
    <w:link w:val="43"/>
    <w:uiPriority w:val="99"/>
  </w:style>
  <w:style w:type="paragraph" w:styleId="45">
    <w:name w:val="Footer"/>
    <w:basedOn w:val="61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12"/>
    <w:link w:val="45"/>
    <w:uiPriority w:val="99"/>
  </w:style>
  <w:style w:type="paragraph" w:styleId="47">
    <w:name w:val="Caption"/>
    <w:basedOn w:val="618"/>
    <w:next w:val="618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12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61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618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12"/>
    <w:uiPriority w:val="99"/>
    <w:unhideWhenUsed/>
    <w:rPr>
      <w:vertAlign w:val="superscript"/>
    </w:rPr>
  </w:style>
  <w:style w:type="paragraph" w:styleId="179">
    <w:name w:val="endnote text"/>
    <w:basedOn w:val="618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12"/>
    <w:uiPriority w:val="99"/>
    <w:semiHidden/>
    <w:unhideWhenUsed/>
    <w:rPr>
      <w:vertAlign w:val="superscript"/>
    </w:rPr>
  </w:style>
  <w:style w:type="paragraph" w:styleId="182">
    <w:name w:val="toc 1"/>
    <w:basedOn w:val="618"/>
    <w:next w:val="618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18"/>
    <w:next w:val="618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18"/>
    <w:next w:val="618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18"/>
    <w:next w:val="618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18"/>
    <w:next w:val="618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18"/>
    <w:next w:val="618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18"/>
    <w:next w:val="618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18"/>
    <w:next w:val="618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18"/>
    <w:next w:val="618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18"/>
    <w:next w:val="618"/>
    <w:uiPriority w:val="99"/>
    <w:unhideWhenUsed/>
    <w:pPr>
      <w:spacing w:after="0" w:afterAutospacing="0"/>
    </w:pPr>
  </w:style>
  <w:style w:type="paragraph" w:styleId="618" w:default="1">
    <w:name w:val="Normal"/>
    <w:qFormat/>
  </w:style>
  <w:style w:type="table" w:styleId="6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0" w:default="1">
    <w:name w:val="No List"/>
    <w:uiPriority w:val="99"/>
    <w:semiHidden/>
    <w:unhideWhenUsed/>
  </w:style>
  <w:style w:type="paragraph" w:styleId="621">
    <w:name w:val="No Spacing"/>
    <w:basedOn w:val="618"/>
    <w:uiPriority w:val="1"/>
    <w:qFormat/>
    <w:pPr>
      <w:spacing w:after="0" w:line="240" w:lineRule="auto"/>
    </w:pPr>
  </w:style>
  <w:style w:type="paragraph" w:styleId="622">
    <w:name w:val="List Paragraph"/>
    <w:basedOn w:val="618"/>
    <w:uiPriority w:val="34"/>
    <w:qFormat/>
    <w:pPr>
      <w:contextualSpacing/>
      <w:ind w:left="720"/>
    </w:pPr>
  </w:style>
  <w:style w:type="character" w:styleId="62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9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10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11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12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13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14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15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16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17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18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19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20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21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22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23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24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25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26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27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28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29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30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31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32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33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34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35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36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37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38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39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40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41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42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43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44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45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46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47" Type="http://schemas.openxmlformats.org/officeDocument/2006/relationships/hyperlink" Target="https://rmsp.nalog.ru/static/tree2.html?inp=okved1&amp;tree=RSMP_OKVED_1&amp;treeKind=LINKED&amp;aver=1.36.4&amp;sver=4.39.5&amp;pageStyle=RSMP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rodina_ns</cp:lastModifiedBy>
  <cp:revision>1</cp:revision>
  <dcterms:modified xsi:type="dcterms:W3CDTF">2026-06-19T03:01:49Z</dcterms:modified>
</cp:coreProperties>
</file>