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rPr>
          <w:lang w:val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114300" distB="114300" distL="114300" distR="114300" simplePos="0" relativeHeight="251658240" behindDoc="0" locked="0" layoutInCell="1" allowOverlap="1">
                <wp:simplePos x="0" y="0"/>
                <wp:positionH relativeFrom="column">
                  <wp:posOffset>971550</wp:posOffset>
                </wp:positionH>
                <wp:positionV relativeFrom="paragraph">
                  <wp:posOffset>166688</wp:posOffset>
                </wp:positionV>
                <wp:extent cx="1611690" cy="495300"/>
                <wp:effectExtent l="0" t="0" r="0" b="0"/>
                <wp:wrapNone/>
                <wp:docPr id="1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1611690" cy="4953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8240;o:allowoverlap:true;o:allowincell:true;mso-position-horizontal-relative:text;margin-left:76.50pt;mso-position-horizontal:absolute;mso-position-vertical-relative:text;margin-top:13.13pt;mso-position-vertical:absolute;width:126.90pt;height:39.00pt;mso-wrap-distance-left:9.00pt;mso-wrap-distance-top:9.00pt;mso-wrap-distance-right:9.00pt;mso-wrap-distance-bottom:9.00pt;">
                <v:path textboxrect="0,0,0,0"/>
                <v:imagedata r:id="rId10" o:title=""/>
              </v:shape>
            </w:pict>
          </mc:Fallback>
        </mc:AlternateContent>
      </w:r>
      <w:r>
        <w:rPr>
          <w:lang w:val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114300" distB="114300" distL="114300" distR="114300" simplePos="0" relativeHeight="251659264" behindDoc="0" locked="0" layoutInCell="1" allowOverlap="1">
                <wp:simplePos x="0" y="0"/>
                <wp:positionH relativeFrom="column">
                  <wp:posOffset>-371474</wp:posOffset>
                </wp:positionH>
                <wp:positionV relativeFrom="paragraph">
                  <wp:posOffset>213313</wp:posOffset>
                </wp:positionV>
                <wp:extent cx="1082433" cy="404813"/>
                <wp:effectExtent l="0" t="0" r="0" b="0"/>
                <wp:wrapNone/>
                <wp:docPr id="2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/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1082433" cy="40481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z-index:251659264;o:allowoverlap:true;o:allowincell:true;mso-position-horizontal-relative:text;margin-left:-29.25pt;mso-position-horizontal:absolute;mso-position-vertical-relative:text;margin-top:16.80pt;mso-position-vertical:absolute;width:85.23pt;height:31.88pt;mso-wrap-distance-left:9.00pt;mso-wrap-distance-top:9.00pt;mso-wrap-distance-right:9.00pt;mso-wrap-distance-bottom:9.00pt;">
                <v:path textboxrect="0,0,0,0"/>
                <v:imagedata r:id="rId11" o:title=""/>
              </v:shape>
            </w:pict>
          </mc:Fallback>
        </mc:AlternateContent>
      </w:r>
      <w:r/>
    </w:p>
    <w:tbl>
      <w:tblPr>
        <w:tblStyle w:val="698"/>
        <w:tblW w:w="9025" w:type="dxa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600" w:firstRow="0" w:lastRow="0" w:firstColumn="0" w:lastColumn="0" w:noHBand="1" w:noVBand="1"/>
      </w:tblPr>
      <w:tblGrid>
        <w:gridCol w:w="5054"/>
        <w:gridCol w:w="3971"/>
      </w:tblGrid>
      <w:tr>
        <w:trPr>
          <w:trHeight w:val="2178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0" w:type="dxa"/>
              <w:top w:w="0" w:type="dxa"/>
              <w:right w:w="100" w:type="dxa"/>
              <w:bottom w:w="0" w:type="dxa"/>
            </w:tcMar>
            <w:tcW w:w="5053" w:type="dxa"/>
            <w:textDirection w:val="lrTb"/>
            <w:noWrap w:val="false"/>
          </w:tcPr>
          <w:p>
            <w:pPr>
              <w:spacing w:after="200"/>
              <w:rPr>
                <w:rFonts w:ascii="Times New Roman" w:hAnsi="Times New Roman" w:eastAsia="Times New Roman" w:cs="Times New Roman"/>
                <w:color w:val="70707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707070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707070"/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0" w:type="dxa"/>
              <w:top w:w="0" w:type="dxa"/>
              <w:right w:w="100" w:type="dxa"/>
              <w:bottom w:w="0" w:type="dxa"/>
            </w:tcMar>
            <w:tcW w:w="3971" w:type="dxa"/>
            <w:textDirection w:val="lrTb"/>
            <w:noWrap w:val="false"/>
          </w:tcPr>
          <w:p>
            <w:pPr>
              <w:ind w:right="-140"/>
              <w:spacing w:after="200"/>
              <w:rPr>
                <w:rFonts w:ascii="Times New Roman" w:hAnsi="Times New Roman" w:eastAsia="Times New Roman" w:cs="Times New Roman"/>
                <w:b/>
                <w:sz w:val="26"/>
                <w:szCs w:val="26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6"/>
                <w:szCs w:val="26"/>
              </w:rPr>
              <w:t xml:space="preserve">Приложение 1 к Положению о Конкурсе </w:t>
            </w:r>
            <w:r>
              <w:rPr>
                <w:rFonts w:ascii="Times New Roman" w:hAnsi="Times New Roman" w:eastAsia="Times New Roman" w:cs="Times New Roman"/>
                <w:b/>
                <w:sz w:val="26"/>
                <w:szCs w:val="26"/>
                <w:lang w:val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b/>
                <w:sz w:val="26"/>
                <w:szCs w:val="26"/>
              </w:rPr>
              <w:t xml:space="preserve">Лидеры в интересах женщин</w:t>
            </w:r>
            <w:r>
              <w:rPr>
                <w:rFonts w:ascii="Times New Roman" w:hAnsi="Times New Roman" w:eastAsia="Times New Roman" w:cs="Times New Roman"/>
                <w:b/>
                <w:sz w:val="26"/>
                <w:szCs w:val="26"/>
                <w:lang w:val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b/>
                <w:sz w:val="26"/>
                <w:szCs w:val="26"/>
                <w:lang w:val="ru-RU"/>
              </w:rPr>
            </w:r>
          </w:p>
          <w:p>
            <w:pPr>
              <w:ind w:right="-140"/>
              <w:spacing w:after="200"/>
              <w:rPr>
                <w:rFonts w:ascii="Times New Roman" w:hAnsi="Times New Roman" w:eastAsia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/>
                <w:sz w:val="26"/>
                <w:szCs w:val="26"/>
              </w:rPr>
              <w:t xml:space="preserve">Форма предоставления информации (заявка) для участия в конкурсе программ и проектов</w:t>
            </w:r>
            <w:r>
              <w:rPr>
                <w:rFonts w:ascii="Times New Roman" w:hAnsi="Times New Roman" w:eastAsia="Times New Roman" w:cs="Times New Roman"/>
                <w:b/>
                <w:sz w:val="26"/>
                <w:szCs w:val="26"/>
              </w:rPr>
            </w:r>
          </w:p>
          <w:p>
            <w:pPr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 xml:space="preserve"> </w:t>
            </w:r>
            <w:r>
              <w:rPr>
                <w:rFonts w:ascii="Calibri" w:hAnsi="Calibri" w:eastAsia="Calibri" w:cs="Calibri"/>
                <w:sz w:val="16"/>
                <w:szCs w:val="16"/>
              </w:rPr>
            </w:r>
          </w:p>
        </w:tc>
      </w:tr>
      <w:tr>
        <w:trPr>
          <w:trHeight w:val="495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0" w:type="dxa"/>
              <w:top w:w="0" w:type="dxa"/>
              <w:right w:w="100" w:type="dxa"/>
              <w:bottom w:w="0" w:type="dxa"/>
            </w:tcMar>
            <w:tcW w:w="9024" w:type="dxa"/>
            <w:textDirection w:val="lrTb"/>
            <w:noWrap w:val="false"/>
          </w:tcPr>
          <w:p>
            <w:pPr>
              <w:ind w:left="-220"/>
              <w:jc w:val="center"/>
              <w:spacing w:after="200"/>
              <w:rPr>
                <w:rFonts w:ascii="Times New Roman" w:hAnsi="Times New Roman" w:eastAsia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/>
                <w:sz w:val="26"/>
                <w:szCs w:val="26"/>
              </w:rPr>
              <w:t xml:space="preserve">ЛИДЕРЫ В ИНТЕРЕСАХ ЖЕНЩИН 2023</w:t>
            </w:r>
            <w:r>
              <w:rPr>
                <w:rFonts w:ascii="Times New Roman" w:hAnsi="Times New Roman" w:eastAsia="Times New Roman" w:cs="Times New Roman"/>
                <w:b/>
                <w:sz w:val="26"/>
                <w:szCs w:val="26"/>
              </w:rPr>
            </w:r>
          </w:p>
        </w:tc>
      </w:tr>
    </w:tbl>
    <w:p>
      <w:r/>
      <w:r/>
    </w:p>
    <w:tbl>
      <w:tblPr>
        <w:tblStyle w:val="699"/>
        <w:tblW w:w="9490" w:type="dxa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600" w:firstRow="0" w:lastRow="0" w:firstColumn="0" w:lastColumn="0" w:noHBand="1" w:noVBand="1"/>
      </w:tblPr>
      <w:tblGrid>
        <w:gridCol w:w="1482"/>
        <w:gridCol w:w="1570"/>
        <w:gridCol w:w="6438"/>
      </w:tblGrid>
      <w:tr>
        <w:trPr>
          <w:trHeight w:val="633"/>
        </w:trPr>
        <w:tc>
          <w:tcPr>
            <w:gridSpan w:val="2"/>
            <w:shd w:val="clear" w:color="auto" w:fill="f2f2f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0" w:type="dxa"/>
              <w:top w:w="0" w:type="dxa"/>
              <w:right w:w="100" w:type="dxa"/>
              <w:bottom w:w="0" w:type="dxa"/>
            </w:tcMar>
            <w:tcW w:w="3052" w:type="dxa"/>
            <w:textDirection w:val="lrTb"/>
            <w:noWrap w:val="false"/>
          </w:tcPr>
          <w:p>
            <w:pPr>
              <w:ind w:right="-140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  <w:t xml:space="preserve">Название компании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</w:r>
          </w:p>
          <w:p>
            <w:pPr>
              <w:ind w:right="-140"/>
              <w:rPr>
                <w:rFonts w:ascii="Times New Roman" w:hAnsi="Times New Roman" w:eastAsia="Times New Roman" w:cs="Times New Roman"/>
                <w:i/>
                <w:sz w:val="38"/>
                <w:szCs w:val="38"/>
                <w:vertAlign w:val="superscript"/>
                <w:lang w:val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ru-RU"/>
              </w:rPr>
              <w:t xml:space="preserve">(для публикации)</w:t>
            </w:r>
            <w:r>
              <w:rPr>
                <w:rFonts w:ascii="Times New Roman" w:hAnsi="Times New Roman" w:eastAsia="Times New Roman" w:cs="Times New Roman"/>
                <w:i/>
                <w:sz w:val="38"/>
                <w:szCs w:val="38"/>
                <w:vertAlign w:val="superscript"/>
                <w:lang w:val="ru-RU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00" w:type="dxa"/>
              <w:top w:w="0" w:type="dxa"/>
              <w:right w:w="100" w:type="dxa"/>
              <w:bottom w:w="0" w:type="dxa"/>
            </w:tcMar>
            <w:tcW w:w="6438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</w:p>
        </w:tc>
      </w:tr>
      <w:tr>
        <w:trPr>
          <w:trHeight w:val="548"/>
        </w:trPr>
        <w:tc>
          <w:tcPr>
            <w:shd w:val="clear" w:color="auto" w:fill="f2f2f2"/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0" w:type="dxa"/>
              <w:top w:w="0" w:type="dxa"/>
              <w:right w:w="100" w:type="dxa"/>
              <w:bottom w:w="0" w:type="dxa"/>
            </w:tcMar>
            <w:tcW w:w="1482" w:type="dxa"/>
            <w:vMerge w:val="restart"/>
            <w:textDirection w:val="lrTb"/>
            <w:noWrap w:val="false"/>
          </w:tcPr>
          <w:p>
            <w:pPr>
              <w:ind w:right="-10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Контактное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</w:p>
          <w:p>
            <w:pPr>
              <w:ind w:right="-100"/>
              <w:rPr>
                <w:rFonts w:ascii="Times New Roman" w:hAnsi="Times New Roman" w:eastAsia="Times New Roman" w:cs="Times New Roman"/>
                <w:b/>
                <w:sz w:val="38"/>
                <w:szCs w:val="38"/>
                <w:vertAlign w:val="superscript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лицо</w:t>
            </w:r>
            <w:r>
              <w:rPr>
                <w:rFonts w:ascii="Times New Roman" w:hAnsi="Times New Roman" w:eastAsia="Times New Roman" w:cs="Times New Roman"/>
                <w:b/>
                <w:sz w:val="38"/>
                <w:szCs w:val="38"/>
                <w:vertAlign w:val="superscript"/>
              </w:rPr>
            </w:r>
          </w:p>
        </w:tc>
        <w:tc>
          <w:tcPr>
            <w:shd w:val="clear" w:color="auto" w:fill="f2f2f2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00" w:type="dxa"/>
              <w:top w:w="0" w:type="dxa"/>
              <w:right w:w="100" w:type="dxa"/>
              <w:bottom w:w="0" w:type="dxa"/>
            </w:tcMar>
            <w:tcW w:w="1570" w:type="dxa"/>
            <w:textDirection w:val="lrTb"/>
            <w:noWrap w:val="false"/>
          </w:tcPr>
          <w:p>
            <w:pPr>
              <w:ind w:right="-14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Ф.И.О.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00" w:type="dxa"/>
              <w:top w:w="0" w:type="dxa"/>
              <w:right w:w="100" w:type="dxa"/>
              <w:bottom w:w="0" w:type="dxa"/>
            </w:tcMar>
            <w:tcW w:w="6438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215868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21586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215868"/>
                <w:sz w:val="24"/>
                <w:szCs w:val="24"/>
              </w:rPr>
            </w:r>
          </w:p>
        </w:tc>
      </w:tr>
      <w:tr>
        <w:trPr>
          <w:trHeight w:val="327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148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2f2f2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00" w:type="dxa"/>
              <w:top w:w="0" w:type="dxa"/>
              <w:right w:w="100" w:type="dxa"/>
              <w:bottom w:w="0" w:type="dxa"/>
            </w:tcMar>
            <w:tcW w:w="1570" w:type="dxa"/>
            <w:textDirection w:val="lrTb"/>
            <w:noWrap w:val="false"/>
          </w:tcPr>
          <w:p>
            <w:pPr>
              <w:ind w:right="-14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Должность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00" w:type="dxa"/>
              <w:top w:w="0" w:type="dxa"/>
              <w:right w:w="100" w:type="dxa"/>
              <w:bottom w:w="0" w:type="dxa"/>
            </w:tcMar>
            <w:tcW w:w="6438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rPr>
          <w:trHeight w:val="177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148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2f2f2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00" w:type="dxa"/>
              <w:top w:w="0" w:type="dxa"/>
              <w:right w:w="100" w:type="dxa"/>
              <w:bottom w:w="0" w:type="dxa"/>
            </w:tcMar>
            <w:tcW w:w="157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Телефон: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00" w:type="dxa"/>
              <w:top w:w="0" w:type="dxa"/>
              <w:right w:w="100" w:type="dxa"/>
              <w:bottom w:w="0" w:type="dxa"/>
            </w:tcMar>
            <w:tcW w:w="6438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</w:p>
        </w:tc>
      </w:tr>
      <w:tr>
        <w:trPr>
          <w:trHeight w:val="270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148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2f2f2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00" w:type="dxa"/>
              <w:top w:w="0" w:type="dxa"/>
              <w:right w:w="100" w:type="dxa"/>
              <w:bottom w:w="0" w:type="dxa"/>
            </w:tcMar>
            <w:tcW w:w="157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E-mail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00" w:type="dxa"/>
              <w:top w:w="0" w:type="dxa"/>
              <w:right w:w="100" w:type="dxa"/>
              <w:bottom w:w="0" w:type="dxa"/>
            </w:tcMar>
            <w:tcW w:w="6438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eastAsia="Times New Roman" w:cs="Times New Roman"/>
          <w:sz w:val="10"/>
          <w:szCs w:val="10"/>
        </w:rPr>
      </w:pPr>
      <w:r>
        <w:rPr>
          <w:rFonts w:ascii="Times New Roman" w:hAnsi="Times New Roman" w:eastAsia="Times New Roman" w:cs="Times New Roman"/>
          <w:sz w:val="10"/>
          <w:szCs w:val="10"/>
        </w:rPr>
        <w:t xml:space="preserve"> </w:t>
      </w:r>
      <w:r>
        <w:rPr>
          <w:rFonts w:ascii="Times New Roman" w:hAnsi="Times New Roman" w:eastAsia="Times New Roman" w:cs="Times New Roman"/>
          <w:sz w:val="10"/>
          <w:szCs w:val="10"/>
        </w:rPr>
      </w:r>
    </w:p>
    <w:p>
      <w:pPr>
        <w:jc w:val="both"/>
        <w:rPr>
          <w:rFonts w:ascii="Times New Roman" w:hAnsi="Times New Roman" w:eastAsia="Times New Roman" w:cs="Times New Roman"/>
          <w:b/>
          <w:lang w:val="ru-RU"/>
        </w:rPr>
      </w:pPr>
      <w:r>
        <w:rPr>
          <w:rFonts w:ascii="Times New Roman" w:hAnsi="Times New Roman" w:eastAsia="Times New Roman" w:cs="Times New Roman"/>
        </w:rPr>
        <w:t xml:space="preserve">Выберите номинацию и укажите название программы (проекта), которую вы хотите представить на конкурс. Одна программа (проект) может участвовать только в одной номинации. Компания может подать на конкурс несколько прог</w:t>
      </w:r>
      <w:r>
        <w:rPr>
          <w:rFonts w:ascii="Times New Roman" w:hAnsi="Times New Roman" w:eastAsia="Times New Roman" w:cs="Times New Roman"/>
        </w:rPr>
        <w:t xml:space="preserve">рамм (проектов), но не более одной</w:t>
      </w:r>
      <w:r>
        <w:rPr>
          <w:rFonts w:ascii="Times New Roman" w:hAnsi="Times New Roman" w:eastAsia="Times New Roman" w:cs="Times New Roman"/>
        </w:rPr>
        <w:t xml:space="preserve"> в каждую номинацию конкурса. </w:t>
      </w:r>
      <w:r>
        <w:rPr>
          <w:rFonts w:ascii="Times New Roman" w:hAnsi="Times New Roman" w:eastAsia="Times New Roman" w:cs="Times New Roman"/>
        </w:rPr>
        <w:t xml:space="preserve">На конкурс принимаются программы, направленные как</w:t>
      </w:r>
      <w:r>
        <w:rPr>
          <w:rFonts w:ascii="Times New Roman" w:hAnsi="Times New Roman" w:eastAsia="Times New Roman" w:cs="Times New Roman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lang w:val="ru-RU"/>
        </w:rPr>
        <w:t xml:space="preserve">на</w:t>
      </w:r>
      <w:r>
        <w:rPr>
          <w:rFonts w:ascii="Times New Roman" w:hAnsi="Times New Roman" w:eastAsia="Times New Roman" w:cs="Times New Roman"/>
          <w:b/>
        </w:rPr>
        <w:t xml:space="preserve"> сотрудников компании, так и на сообщества.</w:t>
      </w:r>
      <w:r>
        <w:rPr>
          <w:rFonts w:ascii="Times New Roman" w:hAnsi="Times New Roman" w:eastAsia="Times New Roman" w:cs="Times New Roman"/>
          <w:b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lang w:val="ru-RU"/>
        </w:rPr>
      </w:r>
    </w:p>
    <w:p>
      <w:pPr>
        <w:rPr>
          <w:rFonts w:ascii="Times New Roman" w:hAnsi="Times New Roman" w:eastAsia="Times New Roman" w:cs="Times New Roman"/>
          <w:sz w:val="10"/>
          <w:szCs w:val="10"/>
        </w:rPr>
      </w:pPr>
      <w:r>
        <w:rPr>
          <w:rFonts w:ascii="Times New Roman" w:hAnsi="Times New Roman" w:eastAsia="Times New Roman" w:cs="Times New Roman"/>
          <w:sz w:val="10"/>
          <w:szCs w:val="10"/>
        </w:rPr>
        <w:t xml:space="preserve"> </w:t>
      </w:r>
      <w:r>
        <w:rPr>
          <w:rFonts w:ascii="Times New Roman" w:hAnsi="Times New Roman" w:eastAsia="Times New Roman" w:cs="Times New Roman"/>
          <w:sz w:val="10"/>
          <w:szCs w:val="10"/>
        </w:rPr>
      </w:r>
    </w:p>
    <w:tbl>
      <w:tblPr>
        <w:tblStyle w:val="700"/>
        <w:tblW w:w="9490" w:type="dxa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600" w:firstRow="0" w:lastRow="0" w:firstColumn="0" w:lastColumn="0" w:noHBand="1" w:noVBand="1"/>
      </w:tblPr>
      <w:tblGrid>
        <w:gridCol w:w="5379"/>
        <w:gridCol w:w="4111"/>
      </w:tblGrid>
      <w:tr>
        <w:trPr>
          <w:trHeight w:val="420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0" w:type="dxa"/>
              <w:top w:w="0" w:type="dxa"/>
              <w:right w:w="100" w:type="dxa"/>
              <w:bottom w:w="0" w:type="dxa"/>
            </w:tcMar>
            <w:tcW w:w="537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Номинация</w:t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00" w:type="dxa"/>
              <w:top w:w="0" w:type="dxa"/>
              <w:right w:w="100" w:type="dxa"/>
              <w:bottom w:w="0" w:type="dxa"/>
            </w:tcMar>
            <w:tcW w:w="411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Название программы (проекта)</w:t>
            </w:r>
            <w:r>
              <w:rPr>
                <w:rFonts w:ascii="Times New Roman" w:hAnsi="Times New Roman" w:eastAsia="Times New Roman" w:cs="Times New Roman"/>
              </w:rPr>
            </w:r>
          </w:p>
        </w:tc>
      </w:tr>
      <w:tr>
        <w:trPr>
          <w:trHeight w:val="1680"/>
        </w:trPr>
        <w:tc>
          <w:tcPr>
            <w:shd w:val="clear" w:color="auto" w:fill="d0cece"/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0" w:type="dxa"/>
              <w:top w:w="0" w:type="dxa"/>
              <w:right w:w="100" w:type="dxa"/>
              <w:bottom w:w="0" w:type="dxa"/>
            </w:tcMar>
            <w:tcW w:w="5379" w:type="dxa"/>
            <w:vAlign w:val="bottom"/>
            <w:textDirection w:val="lrTb"/>
            <w:noWrap w:val="false"/>
          </w:tcPr>
          <w:p>
            <w:pPr>
              <w:pStyle w:val="722"/>
              <w:numPr>
                <w:ilvl w:val="0"/>
                <w:numId w:val="8"/>
              </w:numPr>
              <w:ind w:left="457"/>
              <w:jc w:val="both"/>
              <w:spacing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szCs w:val="24"/>
              </w:rPr>
              <w:t xml:space="preserve">Лидеры профессионального развития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 – лучшая программа (проект), направленная на профессиональное развитие женщин и создание профессиональных сообществ для обмена лучшими практиками внутри организации или на создание условий для повышения конкурентосп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особности женщин на рынке труда, в том числе, образовательные программы, программы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в сфере малого и среднего, в том числе социального предпринимательства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d0cece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00" w:type="dxa"/>
              <w:top w:w="0" w:type="dxa"/>
              <w:right w:w="100" w:type="dxa"/>
              <w:bottom w:w="0" w:type="dxa"/>
            </w:tcMar>
            <w:tcW w:w="411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</w:r>
          </w:p>
        </w:tc>
      </w:tr>
      <w:tr>
        <w:trPr>
          <w:trHeight w:val="1410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0" w:type="dxa"/>
              <w:top w:w="0" w:type="dxa"/>
              <w:right w:w="100" w:type="dxa"/>
              <w:bottom w:w="0" w:type="dxa"/>
            </w:tcMar>
            <w:tcW w:w="5379" w:type="dxa"/>
            <w:vAlign w:val="bottom"/>
            <w:textDirection w:val="lrTb"/>
            <w:noWrap w:val="false"/>
          </w:tcPr>
          <w:p>
            <w:pPr>
              <w:pStyle w:val="722"/>
              <w:numPr>
                <w:ilvl w:val="0"/>
                <w:numId w:val="8"/>
              </w:numPr>
              <w:ind w:left="457"/>
              <w:jc w:val="both"/>
              <w:spacing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/>
            <w:bookmarkStart w:id="0" w:name="_GoBack"/>
            <w:r/>
            <w:bookmarkEnd w:id="0"/>
            <w:r>
              <w:rPr>
                <w:rFonts w:ascii="Times New Roman" w:hAnsi="Times New Roman" w:eastAsia="Times New Roman"/>
                <w:b/>
                <w:color w:val="000000"/>
                <w:sz w:val="24"/>
                <w:szCs w:val="24"/>
              </w:rPr>
              <w:t xml:space="preserve">Лидеры поддержки материнства и детства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 – лучшая программа (проект), направленная на поддержку занятости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 женщин с детьми и будущих мам,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достижение баланса между обязанностями в частной жизни и в деловой сфере,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а также программы, направленные на с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охранение здоровья женщин.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00" w:type="dxa"/>
              <w:top w:w="0" w:type="dxa"/>
              <w:right w:w="100" w:type="dxa"/>
              <w:bottom w:w="0" w:type="dxa"/>
            </w:tcMar>
            <w:tcW w:w="411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</w:r>
          </w:p>
        </w:tc>
      </w:tr>
      <w:tr>
        <w:trPr>
          <w:trHeight w:val="1680"/>
        </w:trPr>
        <w:tc>
          <w:tcPr>
            <w:shd w:val="clear" w:color="auto" w:fill="d0cece"/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0" w:type="dxa"/>
              <w:top w:w="0" w:type="dxa"/>
              <w:right w:w="100" w:type="dxa"/>
              <w:bottom w:w="0" w:type="dxa"/>
            </w:tcMar>
            <w:tcW w:w="5379" w:type="dxa"/>
            <w:vAlign w:val="bottom"/>
            <w:textDirection w:val="lrTb"/>
            <w:noWrap w:val="false"/>
          </w:tcPr>
          <w:p>
            <w:pPr>
              <w:pStyle w:val="722"/>
              <w:numPr>
                <w:ilvl w:val="0"/>
                <w:numId w:val="8"/>
              </w:numPr>
              <w:ind w:left="457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24"/>
                <w:szCs w:val="24"/>
              </w:rPr>
              <w:t xml:space="preserve">Лидеры корпоративных изменений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 – лучшая корпоративная программа (проект), направленная на улучшение качества жизни работающих женщин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shd w:val="clear" w:color="auto" w:fill="d0cece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00" w:type="dxa"/>
              <w:top w:w="0" w:type="dxa"/>
              <w:right w:w="100" w:type="dxa"/>
              <w:bottom w:w="0" w:type="dxa"/>
            </w:tcMar>
            <w:tcW w:w="4111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</w:r>
          </w:p>
        </w:tc>
      </w:tr>
    </w:tbl>
    <w:p>
      <w:pPr>
        <w:spacing w:after="60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Краткое о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писание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программы/проекта: 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(суть программы, направления поддержки, механизмы реализации,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 xml:space="preserve">региональный охват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, основные результаты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 xml:space="preserve">и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 эффект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 xml:space="preserve">ы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)</w:t>
      </w:r>
      <w:r>
        <w:rPr>
          <w:rFonts w:ascii="Times New Roman" w:hAnsi="Times New Roman" w:eastAsia="Times New Roman" w:cs="Times New Roman"/>
          <w:i/>
          <w:sz w:val="24"/>
          <w:szCs w:val="24"/>
        </w:rPr>
      </w:r>
    </w:p>
    <w:p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tbl>
      <w:tblPr>
        <w:tblStyle w:val="701"/>
        <w:tblW w:w="9346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9346"/>
      </w:tblGrid>
      <w:tr>
        <w:trPr/>
        <w:tc>
          <w:tcPr>
            <w:shd w:val="clear" w:color="auto" w:fill="auto"/>
            <w:tcMar>
              <w:left w:w="100" w:type="dxa"/>
              <w:top w:w="100" w:type="dxa"/>
              <w:right w:w="100" w:type="dxa"/>
              <w:bottom w:w="100" w:type="dxa"/>
            </w:tcMar>
            <w:tcW w:w="9346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2. Причины создания программы (проекта)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4a442a"/>
          <w:sz w:val="24"/>
          <w:szCs w:val="24"/>
        </w:rPr>
        <w:t xml:space="preserve">2.1.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Перечислите причины, побудившие компанию создать данную программу (проект) и включить в число приоритетов для финансирования и поддержки: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tbl>
      <w:tblPr>
        <w:tblStyle w:val="702"/>
        <w:tblW w:w="9346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9346"/>
      </w:tblGrid>
      <w:tr>
        <w:trPr/>
        <w:tc>
          <w:tcPr>
            <w:shd w:val="clear" w:color="auto" w:fill="auto"/>
            <w:tcMar>
              <w:left w:w="100" w:type="dxa"/>
              <w:top w:w="100" w:type="dxa"/>
              <w:right w:w="100" w:type="dxa"/>
              <w:bottom w:w="100" w:type="dxa"/>
            </w:tcMar>
            <w:tcW w:w="9346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pPr>
        <w:spacing w:before="120" w:after="12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120" w:after="12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2.2. На решение какой проблемы или потребности целевой аудитории направлена программа: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tbl>
      <w:tblPr>
        <w:tblStyle w:val="703"/>
        <w:tblW w:w="9346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9346"/>
      </w:tblGrid>
      <w:tr>
        <w:trPr/>
        <w:tc>
          <w:tcPr>
            <w:shd w:val="clear" w:color="auto" w:fill="auto"/>
            <w:tcMar>
              <w:left w:w="100" w:type="dxa"/>
              <w:top w:w="100" w:type="dxa"/>
              <w:right w:w="100" w:type="dxa"/>
              <w:bottom w:w="100" w:type="dxa"/>
            </w:tcMar>
            <w:tcW w:w="9346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pPr>
        <w:spacing w:before="120" w:after="12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2.3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Актуальность проблемы (общая/частная):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 (Обоснуйте и подтвердите фактами ак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туальность, своевременность и востребованность программы (проекта) для вашей организации/ общества в целом. Почему программа (проект) реализуется именно сейчас? Опишите, какую роль может сыграть проект в долгосрочном плане или программе развития компании).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tbl>
      <w:tblPr>
        <w:tblStyle w:val="704"/>
        <w:tblW w:w="9346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9346"/>
      </w:tblGrid>
      <w:tr>
        <w:trPr/>
        <w:tc>
          <w:tcPr>
            <w:shd w:val="clear" w:color="auto" w:fill="auto"/>
            <w:tcMar>
              <w:left w:w="100" w:type="dxa"/>
              <w:top w:w="100" w:type="dxa"/>
              <w:right w:w="100" w:type="dxa"/>
              <w:bottom w:w="100" w:type="dxa"/>
            </w:tcMar>
            <w:tcW w:w="9346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cyan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cyan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cyan"/>
              </w:rPr>
            </w:r>
          </w:p>
        </w:tc>
      </w:tr>
    </w:tbl>
    <w:p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3. Цель и задачи программы (проекта): 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3.1 Цели 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tbl>
      <w:tblPr>
        <w:tblStyle w:val="705"/>
        <w:tblW w:w="9346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9346"/>
      </w:tblGrid>
      <w:tr>
        <w:trPr/>
        <w:tc>
          <w:tcPr>
            <w:shd w:val="clear" w:color="auto" w:fill="auto"/>
            <w:tcMar>
              <w:left w:w="100" w:type="dxa"/>
              <w:top w:w="100" w:type="dxa"/>
              <w:right w:w="100" w:type="dxa"/>
              <w:bottom w:w="100" w:type="dxa"/>
            </w:tcMar>
            <w:tcW w:w="9346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3.2 Задачи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tbl>
      <w:tblPr>
        <w:tblStyle w:val="706"/>
        <w:tblW w:w="9346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9346"/>
      </w:tblGrid>
      <w:tr>
        <w:trPr/>
        <w:tc>
          <w:tcPr>
            <w:shd w:val="clear" w:color="auto" w:fill="auto"/>
            <w:tcMar>
              <w:left w:w="100" w:type="dxa"/>
              <w:top w:w="100" w:type="dxa"/>
              <w:right w:w="100" w:type="dxa"/>
              <w:bottom w:w="100" w:type="dxa"/>
            </w:tcMar>
            <w:tcW w:w="9346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4. Период реализации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tbl>
      <w:tblPr>
        <w:tblStyle w:val="707"/>
        <w:tblW w:w="9346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9346"/>
      </w:tblGrid>
      <w:tr>
        <w:trPr/>
        <w:tc>
          <w:tcPr>
            <w:shd w:val="clear" w:color="auto" w:fill="auto"/>
            <w:tcMar>
              <w:left w:w="100" w:type="dxa"/>
              <w:top w:w="100" w:type="dxa"/>
              <w:right w:w="100" w:type="dxa"/>
              <w:bottom w:w="100" w:type="dxa"/>
            </w:tcMar>
            <w:tcW w:w="9346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pPr>
        <w:spacing w:after="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Структура проекта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ключевые элементы, мероприятия)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tbl>
      <w:tblPr>
        <w:tblStyle w:val="708"/>
        <w:tblW w:w="9346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9346"/>
      </w:tblGrid>
      <w:tr>
        <w:trPr/>
        <w:tc>
          <w:tcPr>
            <w:shd w:val="clear" w:color="auto" w:fill="auto"/>
            <w:tcMar>
              <w:left w:w="100" w:type="dxa"/>
              <w:top w:w="100" w:type="dxa"/>
              <w:right w:w="100" w:type="dxa"/>
              <w:bottom w:w="100" w:type="dxa"/>
            </w:tcMar>
            <w:tcW w:w="9346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6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. Целевая аудитория программы 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и ключевые 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стейкхолдеры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(проекта):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Перечислите основные группы, указав их количество, основные характеристики и потребности, которые поможет удовлетворить программа.</w:t>
      </w:r>
      <w:r>
        <w:rPr>
          <w:rFonts w:ascii="Times New Roman" w:hAnsi="Times New Roman" w:eastAsia="Times New Roman" w:cs="Times New Roman"/>
          <w:i/>
          <w:sz w:val="24"/>
          <w:szCs w:val="24"/>
        </w:rPr>
      </w:r>
    </w:p>
    <w:tbl>
      <w:tblPr>
        <w:tblStyle w:val="710"/>
        <w:tblW w:w="9346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9346"/>
      </w:tblGrid>
      <w:tr>
        <w:trPr/>
        <w:tc>
          <w:tcPr>
            <w:shd w:val="clear" w:color="auto" w:fill="auto"/>
            <w:tcMar>
              <w:left w:w="100" w:type="dxa"/>
              <w:top w:w="100" w:type="dxa"/>
              <w:right w:w="100" w:type="dxa"/>
              <w:bottom w:w="100" w:type="dxa"/>
            </w:tcMar>
            <w:tcW w:w="9346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  </w:t>
      </w:r>
      <w:r>
        <w:rPr>
          <w:rFonts w:ascii="Times New Roman" w:hAnsi="Times New Roman" w:eastAsia="Times New Roman" w:cs="Times New Roman"/>
          <w:i/>
          <w:sz w:val="24"/>
          <w:szCs w:val="24"/>
        </w:rPr>
      </w:r>
    </w:p>
    <w:p>
      <w:pPr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7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. Система мониторинга и оценки программы (проекта):</w:t>
      </w:r>
      <w:r>
        <w:rPr>
          <w:rFonts w:ascii="Times New Roman" w:hAnsi="Times New Roman" w:eastAsia="Times New Roman" w:cs="Times New Roman"/>
          <w:i/>
          <w:sz w:val="24"/>
          <w:szCs w:val="24"/>
        </w:rPr>
      </w:r>
    </w:p>
    <w:p>
      <w:pPr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Укажите, какие характеристики программы и ее результативности вы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отслеживаете, с помощью каких метрик/измерителей, с какой периодичностью, какими источниками информации при этом пользуетесь, как используете результаты.</w:t>
      </w:r>
      <w:r>
        <w:rPr>
          <w:rFonts w:ascii="Times New Roman" w:hAnsi="Times New Roman" w:eastAsia="Times New Roman" w:cs="Times New Roman"/>
          <w:i/>
          <w:sz w:val="24"/>
          <w:szCs w:val="24"/>
        </w:rPr>
      </w:r>
    </w:p>
    <w:tbl>
      <w:tblPr>
        <w:tblStyle w:val="712"/>
        <w:tblW w:w="9346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9346"/>
      </w:tblGrid>
      <w:tr>
        <w:trPr/>
        <w:tc>
          <w:tcPr>
            <w:shd w:val="clear" w:color="auto" w:fill="auto"/>
            <w:tcMar>
              <w:left w:w="100" w:type="dxa"/>
              <w:top w:w="100" w:type="dxa"/>
              <w:right w:w="100" w:type="dxa"/>
              <w:bottom w:w="100" w:type="dxa"/>
            </w:tcMar>
            <w:tcW w:w="9346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rPr>
          <w:rFonts w:ascii="Times New Roman" w:hAnsi="Times New Roman" w:eastAsia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8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. Объем финанси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рования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: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</w:r>
    </w:p>
    <w:p>
      <w:pPr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Укажите, какие ресурсы использовалась (отметьте и опишите)</w:t>
      </w:r>
      <w:r>
        <w:rPr>
          <w:rFonts w:ascii="Times New Roman" w:hAnsi="Times New Roman" w:eastAsia="Times New Roman" w:cs="Times New Roman"/>
          <w:i/>
          <w:sz w:val="24"/>
          <w:szCs w:val="24"/>
        </w:rPr>
      </w:r>
    </w:p>
    <w:p>
      <w:pPr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</w:r>
      <w:r>
        <w:rPr>
          <w:rFonts w:ascii="Times New Roman" w:hAnsi="Times New Roman" w:eastAsia="Times New Roman" w:cs="Times New Roman"/>
          <w:i/>
          <w:sz w:val="24"/>
          <w:szCs w:val="24"/>
        </w:rPr>
      </w:r>
    </w:p>
    <w:tbl>
      <w:tblPr>
        <w:tblStyle w:val="713"/>
        <w:tblW w:w="9346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4514"/>
        <w:gridCol w:w="4832"/>
      </w:tblGrid>
      <w:tr>
        <w:trPr/>
        <w:tc>
          <w:tcPr>
            <w:shd w:val="clear" w:color="auto" w:fill="auto"/>
            <w:tcMar>
              <w:left w:w="100" w:type="dxa"/>
              <w:top w:w="100" w:type="dxa"/>
              <w:right w:w="100" w:type="dxa"/>
              <w:bottom w:w="100" w:type="dxa"/>
            </w:tcMar>
            <w:tcW w:w="451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Финансовые ресурсы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 xml:space="preserve"> (сумма в рублях)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shd w:val="clear" w:color="auto" w:fill="auto"/>
            <w:tcMar>
              <w:left w:w="100" w:type="dxa"/>
              <w:top w:w="100" w:type="dxa"/>
              <w:right w:w="100" w:type="dxa"/>
              <w:bottom w:w="100" w:type="dxa"/>
            </w:tcMar>
            <w:tcW w:w="4832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r>
          </w:p>
        </w:tc>
      </w:tr>
      <w:tr>
        <w:trPr/>
        <w:tc>
          <w:tcPr>
            <w:shd w:val="clear" w:color="auto" w:fill="auto"/>
            <w:tcMar>
              <w:left w:w="100" w:type="dxa"/>
              <w:top w:w="100" w:type="dxa"/>
              <w:right w:w="100" w:type="dxa"/>
              <w:bottom w:w="100" w:type="dxa"/>
            </w:tcMar>
            <w:tcW w:w="451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Имущественные ресурсы (например, товары, материалы и др.)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Mar>
              <w:left w:w="100" w:type="dxa"/>
              <w:top w:w="100" w:type="dxa"/>
              <w:right w:w="100" w:type="dxa"/>
              <w:bottom w:w="100" w:type="dxa"/>
            </w:tcMar>
            <w:tcW w:w="4832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r>
          </w:p>
        </w:tc>
      </w:tr>
      <w:tr>
        <w:trPr/>
        <w:tc>
          <w:tcPr>
            <w:shd w:val="clear" w:color="auto" w:fill="auto"/>
            <w:tcMar>
              <w:left w:w="100" w:type="dxa"/>
              <w:top w:w="100" w:type="dxa"/>
              <w:right w:w="100" w:type="dxa"/>
              <w:bottom w:w="100" w:type="dxa"/>
            </w:tcMar>
            <w:tcW w:w="451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Технологические ресурсы (например, предоставление существующих интернет- платформ, приложений и т.п.)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Mar>
              <w:left w:w="100" w:type="dxa"/>
              <w:top w:w="100" w:type="dxa"/>
              <w:right w:w="100" w:type="dxa"/>
              <w:bottom w:w="100" w:type="dxa"/>
            </w:tcMar>
            <w:tcW w:w="4832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r>
          </w:p>
        </w:tc>
      </w:tr>
      <w:tr>
        <w:trPr/>
        <w:tc>
          <w:tcPr>
            <w:shd w:val="clear" w:color="auto" w:fill="auto"/>
            <w:tcMar>
              <w:left w:w="100" w:type="dxa"/>
              <w:top w:w="100" w:type="dxa"/>
              <w:right w:w="100" w:type="dxa"/>
              <w:bottom w:w="100" w:type="dxa"/>
            </w:tcMar>
            <w:tcW w:w="451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Интеллектуальные, включая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pro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bono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Mar>
              <w:left w:w="100" w:type="dxa"/>
              <w:top w:w="100" w:type="dxa"/>
              <w:right w:w="100" w:type="dxa"/>
              <w:bottom w:w="100" w:type="dxa"/>
            </w:tcMar>
            <w:tcW w:w="4832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r>
          </w:p>
        </w:tc>
      </w:tr>
      <w:tr>
        <w:trPr/>
        <w:tc>
          <w:tcPr>
            <w:shd w:val="clear" w:color="auto" w:fill="auto"/>
            <w:tcMar>
              <w:left w:w="100" w:type="dxa"/>
              <w:top w:w="100" w:type="dxa"/>
              <w:right w:w="100" w:type="dxa"/>
              <w:bottom w:w="100" w:type="dxa"/>
            </w:tcMar>
            <w:tcW w:w="451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Другое (укажите, что именно)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Mar>
              <w:left w:w="100" w:type="dxa"/>
              <w:top w:w="100" w:type="dxa"/>
              <w:right w:w="100" w:type="dxa"/>
              <w:bottom w:w="100" w:type="dxa"/>
            </w:tcMar>
            <w:tcW w:w="4832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</w:r>
      <w:r>
        <w:rPr>
          <w:rFonts w:ascii="Times New Roman" w:hAnsi="Times New Roman" w:eastAsia="Times New Roman" w:cs="Times New Roman"/>
          <w:i/>
          <w:sz w:val="24"/>
          <w:szCs w:val="24"/>
        </w:rPr>
      </w:r>
    </w:p>
    <w:p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9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. Перечислите достигнутые результаты программы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tbl>
      <w:tblPr>
        <w:tblStyle w:val="714"/>
        <w:tblW w:w="9346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9346"/>
      </w:tblGrid>
      <w:tr>
        <w:trPr/>
        <w:tc>
          <w:tcPr>
            <w:shd w:val="clear" w:color="auto" w:fill="auto"/>
            <w:tcMar>
              <w:left w:w="100" w:type="dxa"/>
              <w:top w:w="100" w:type="dxa"/>
              <w:right w:w="100" w:type="dxa"/>
              <w:bottom w:w="100" w:type="dxa"/>
            </w:tcMar>
            <w:tcW w:w="9346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pPr>
        <w:spacing w:before="120" w:after="120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spacing w:before="120" w:after="120"/>
        <w:rPr>
          <w:rFonts w:ascii="Times New Roman" w:hAnsi="Times New Roman" w:eastAsia="Times New Roman" w:cs="Times New Roman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0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Опишите ожидаемый эффект от реализации программы (проекта) для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 целевой аудитории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, партнеров, компании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</w:r>
    </w:p>
    <w:tbl>
      <w:tblPr>
        <w:tblStyle w:val="716"/>
        <w:tblW w:w="9346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9346"/>
      </w:tblGrid>
      <w:tr>
        <w:trPr/>
        <w:tc>
          <w:tcPr>
            <w:shd w:val="clear" w:color="auto" w:fill="auto"/>
            <w:tcMar>
              <w:left w:w="100" w:type="dxa"/>
              <w:top w:w="100" w:type="dxa"/>
              <w:right w:w="100" w:type="dxa"/>
              <w:bottom w:w="100" w:type="dxa"/>
            </w:tcMar>
            <w:tcW w:w="9346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r>
          </w:p>
        </w:tc>
      </w:tr>
    </w:tbl>
    <w:p>
      <w:pPr>
        <w:spacing w:before="120" w:after="120"/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</w:r>
      <w:r>
        <w:rPr>
          <w:rFonts w:ascii="Times New Roman" w:hAnsi="Times New Roman" w:eastAsia="Times New Roman" w:cs="Times New Roman"/>
          <w:i/>
          <w:sz w:val="24"/>
          <w:szCs w:val="24"/>
        </w:rPr>
      </w:r>
    </w:p>
    <w:p>
      <w:pPr>
        <w:spacing w:after="200" w:line="263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1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Команда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(количественный состав и роли):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tbl>
      <w:tblPr>
        <w:tblStyle w:val="718"/>
        <w:tblW w:w="9346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9346"/>
      </w:tblGrid>
      <w:tr>
        <w:trPr/>
        <w:tc>
          <w:tcPr>
            <w:shd w:val="clear" w:color="auto" w:fill="auto"/>
            <w:tcMar>
              <w:left w:w="100" w:type="dxa"/>
              <w:top w:w="100" w:type="dxa"/>
              <w:right w:w="100" w:type="dxa"/>
              <w:bottom w:w="100" w:type="dxa"/>
            </w:tcMar>
            <w:tcW w:w="9346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Calibri" w:hAnsi="Calibri" w:eastAsia="Calibri" w:cs="Calibri"/>
          <w:b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</w:r>
      <w:r>
        <w:rPr>
          <w:rFonts w:ascii="Calibri" w:hAnsi="Calibri" w:eastAsia="Calibri" w:cs="Calibri"/>
          <w:b/>
          <w:sz w:val="24"/>
          <w:szCs w:val="24"/>
        </w:rPr>
      </w:r>
    </w:p>
    <w:p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2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.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Партнеры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(если есть):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tbl>
      <w:tblPr>
        <w:tblStyle w:val="719"/>
        <w:tblW w:w="9346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9346"/>
      </w:tblGrid>
      <w:tr>
        <w:trPr/>
        <w:tc>
          <w:tcPr>
            <w:shd w:val="clear" w:color="auto" w:fill="auto"/>
            <w:tcMar>
              <w:left w:w="100" w:type="dxa"/>
              <w:top w:w="100" w:type="dxa"/>
              <w:right w:w="100" w:type="dxa"/>
              <w:bottom w:w="100" w:type="dxa"/>
            </w:tcMar>
            <w:tcW w:w="9346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60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spacing w:after="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13.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Текущий статус (завершена или реализуется)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 и дальнейшее развитие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tbl>
      <w:tblPr>
        <w:tblStyle w:val="708"/>
        <w:tblW w:w="9346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9346"/>
      </w:tblGrid>
      <w:tr>
        <w:trPr/>
        <w:tc>
          <w:tcPr>
            <w:shd w:val="clear" w:color="auto" w:fill="auto"/>
            <w:tcMar>
              <w:left w:w="100" w:type="dxa"/>
              <w:top w:w="100" w:type="dxa"/>
              <w:right w:w="100" w:type="dxa"/>
              <w:bottom w:w="100" w:type="dxa"/>
            </w:tcMar>
            <w:tcW w:w="9346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4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. Документы по программе/проекту (приложить, если имеются)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: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i/>
          <w:sz w:val="24"/>
          <w:szCs w:val="24"/>
        </w:rPr>
      </w:r>
    </w:p>
    <w:p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ab/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5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. Список публикаций и отзывов о программе (если имеются)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: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tbl>
      <w:tblPr>
        <w:tblStyle w:val="721"/>
        <w:tblW w:w="9346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9346"/>
      </w:tblGrid>
      <w:tr>
        <w:trPr/>
        <w:tc>
          <w:tcPr>
            <w:shd w:val="clear" w:color="auto" w:fill="auto"/>
            <w:tcMar>
              <w:left w:w="100" w:type="dxa"/>
              <w:top w:w="100" w:type="dxa"/>
              <w:right w:w="100" w:type="dxa"/>
              <w:bottom w:w="100" w:type="dxa"/>
            </w:tcMar>
            <w:tcW w:w="9346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12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Представленные данные верны. Настоящим подтверждаем возможность их свободного использования организаторами.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20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20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Должность: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20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ФИО: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20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________________________________________ /_____________________/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20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eastAsia="Times New Roman" w:cs="Times New Roman"/>
          <w:sz w:val="24"/>
          <w:szCs w:val="24"/>
        </w:rPr>
        <w:tab/>
        <w:t xml:space="preserve">(м. п.)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20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Дата: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spacing w:after="20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spacing w:after="20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Спасибо за участие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!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20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Заполненную форму и содержательные материалы необходимо прислать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до 31 мая 2024 года 23:59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 электронной почте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000ff"/>
          <w:sz w:val="24"/>
          <w:szCs w:val="24"/>
        </w:rPr>
        <w:t xml:space="preserve">leadersforwomen@donorsforum.ru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с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пометкой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На конкурс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Лидеры в интересах женщин 2023».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both"/>
        <w:spacing w:after="200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Документы принимаются только в электронном виде.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jc w:val="both"/>
        <w:spacing w:after="200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Вопросы по участию в Конкурсе можно задать по электронной почте: </w:t>
      </w:r>
      <w:r>
        <w:rPr>
          <w:rFonts w:ascii="Times New Roman" w:hAnsi="Times New Roman" w:eastAsia="Times New Roman" w:cs="Times New Roman"/>
          <w:color w:val="0000ff"/>
        </w:rPr>
        <w:t xml:space="preserve">leadersforwomen@donorsforum.ru</w:t>
      </w:r>
      <w:r>
        <w:rPr>
          <w:rFonts w:ascii="Times New Roman" w:hAnsi="Times New Roman" w:eastAsia="Times New Roman" w:cs="Times New Roman"/>
        </w:rPr>
      </w:r>
    </w:p>
    <w:sectPr>
      <w:headerReference w:type="default" r:id="rId9"/>
      <w:footnotePr/>
      <w:endnotePr/>
      <w:type w:val="nextPage"/>
      <w:pgSz w:w="11909" w:h="16834" w:orient="portrait"/>
      <w:pgMar w:top="709" w:right="994" w:bottom="709" w:left="1440" w:header="720" w:footer="720" w:gutter="0"/>
      <w:pgNumType w:start="1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="240" w:lineRule="auto"/>
      </w:pPr>
      <w:r>
        <w:separator/>
      </w:r>
      <w:r/>
    </w:p>
  </w:endnote>
  <w:endnote w:type="continuationSeparator" w:id="0">
    <w:p>
      <w:pPr>
        <w:spacing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="240" w:lineRule="auto"/>
      </w:pPr>
      <w:r>
        <w:separator/>
      </w:r>
      <w:r/>
    </w:p>
  </w:footnote>
  <w:footnote w:type="continuationSeparator" w:id="0">
    <w:p>
      <w:pPr>
        <w:spacing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isLgl w:val="false"/>
      <w:suff w:val="tab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isLgl w:val="false"/>
      <w:suff w:val="tab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isLgl w:val="false"/>
      <w:suff w:val="tab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isLgl w:val="false"/>
      <w:suff w:val="tab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isLgl w:val="false"/>
      <w:suff w:val="tab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isLgl w:val="false"/>
      <w:suff w:val="tab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isLgl w:val="false"/>
      <w:suff w:val="tab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isLgl w:val="false"/>
      <w:suff w:val="tab"/>
      <w:lvlText w:val="●"/>
      <w:lvlJc w:val="left"/>
      <w:pPr>
        <w:ind w:left="6480" w:hanging="360"/>
      </w:pPr>
      <w:rPr>
        <w:u w:val="none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isLgl w:val="false"/>
      <w:suff w:val="tab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isLgl w:val="false"/>
      <w:suff w:val="tab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isLgl w:val="false"/>
      <w:suff w:val="tab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isLgl w:val="false"/>
      <w:suff w:val="tab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isLgl w:val="false"/>
      <w:suff w:val="tab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isLgl w:val="false"/>
      <w:suff w:val="tab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isLgl w:val="false"/>
      <w:suff w:val="tab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isLgl w:val="false"/>
      <w:suff w:val="tab"/>
      <w:lvlText w:val="●"/>
      <w:lvlJc w:val="left"/>
      <w:pPr>
        <w:ind w:left="6480" w:hanging="360"/>
      </w:pPr>
      <w:rPr>
        <w:u w:val="none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isLgl w:val="false"/>
      <w:suff w:val="tab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isLgl w:val="false"/>
      <w:suff w:val="tab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isLgl w:val="false"/>
      <w:suff w:val="tab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isLgl w:val="false"/>
      <w:suff w:val="tab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isLgl w:val="false"/>
      <w:suff w:val="tab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isLgl w:val="false"/>
      <w:suff w:val="tab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isLgl w:val="false"/>
      <w:suff w:val="tab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isLgl w:val="false"/>
      <w:suff w:val="tab"/>
      <w:lvlText w:val="●"/>
      <w:lvlJc w:val="left"/>
      <w:pPr>
        <w:ind w:left="6480" w:hanging="360"/>
      </w:pPr>
      <w:rPr>
        <w:u w:val="none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isLgl w:val="false"/>
      <w:suff w:val="tab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isLgl w:val="false"/>
      <w:suff w:val="tab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isLgl w:val="false"/>
      <w:suff w:val="tab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isLgl w:val="false"/>
      <w:suff w:val="tab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isLgl w:val="false"/>
      <w:suff w:val="tab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isLgl w:val="false"/>
      <w:suff w:val="tab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isLgl w:val="false"/>
      <w:suff w:val="tab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isLgl w:val="false"/>
      <w:suff w:val="tab"/>
      <w:lvlText w:val="●"/>
      <w:lvlJc w:val="left"/>
      <w:pPr>
        <w:ind w:left="6480" w:hanging="360"/>
      </w:pPr>
      <w:rPr>
        <w:u w:val="none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isLgl w:val="false"/>
      <w:suff w:val="tab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isLgl w:val="false"/>
      <w:suff w:val="tab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isLgl w:val="false"/>
      <w:suff w:val="tab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isLgl w:val="false"/>
      <w:suff w:val="tab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isLgl w:val="false"/>
      <w:suff w:val="tab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isLgl w:val="false"/>
      <w:suff w:val="tab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isLgl w:val="false"/>
      <w:suff w:val="tab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isLgl w:val="false"/>
      <w:suff w:val="tab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Arial" w:cs="Arial"/>
        <w:sz w:val="22"/>
        <w:szCs w:val="22"/>
        <w:lang w:val="ru" w:eastAsia="ru-RU" w:bidi="ar-SA"/>
      </w:rPr>
    </w:rPrDefault>
    <w:pPrDefault>
      <w:pPr>
        <w:spacing w:before="0" w:beforeAutospacing="0" w:after="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92"/>
    <w:link w:val="686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92"/>
    <w:link w:val="687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692"/>
    <w:link w:val="688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92"/>
    <w:link w:val="689"/>
    <w:uiPriority w:val="9"/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692"/>
    <w:link w:val="690"/>
    <w:uiPriority w:val="9"/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692"/>
    <w:link w:val="691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85"/>
    <w:next w:val="685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92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85"/>
    <w:next w:val="685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92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85"/>
    <w:next w:val="685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92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character" w:styleId="35">
    <w:name w:val="Title Char"/>
    <w:basedOn w:val="692"/>
    <w:link w:val="696"/>
    <w:uiPriority w:val="10"/>
    <w:rPr>
      <w:sz w:val="48"/>
      <w:szCs w:val="48"/>
    </w:rPr>
  </w:style>
  <w:style w:type="character" w:styleId="37">
    <w:name w:val="Subtitle Char"/>
    <w:basedOn w:val="692"/>
    <w:link w:val="697"/>
    <w:uiPriority w:val="11"/>
    <w:rPr>
      <w:sz w:val="24"/>
      <w:szCs w:val="24"/>
    </w:rPr>
  </w:style>
  <w:style w:type="paragraph" w:styleId="38">
    <w:name w:val="Quote"/>
    <w:basedOn w:val="685"/>
    <w:next w:val="685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85"/>
    <w:next w:val="685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85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92"/>
    <w:link w:val="42"/>
    <w:uiPriority w:val="99"/>
  </w:style>
  <w:style w:type="paragraph" w:styleId="44">
    <w:name w:val="Footer"/>
    <w:basedOn w:val="685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92"/>
    <w:link w:val="44"/>
    <w:uiPriority w:val="99"/>
  </w:style>
  <w:style w:type="paragraph" w:styleId="46">
    <w:name w:val="Caption"/>
    <w:basedOn w:val="685"/>
    <w:next w:val="68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9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9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9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9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85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92"/>
    <w:uiPriority w:val="99"/>
    <w:unhideWhenUsed/>
    <w:rPr>
      <w:vertAlign w:val="superscript"/>
    </w:rPr>
  </w:style>
  <w:style w:type="paragraph" w:styleId="178">
    <w:name w:val="endnote text"/>
    <w:basedOn w:val="685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92"/>
    <w:uiPriority w:val="99"/>
    <w:semiHidden/>
    <w:unhideWhenUsed/>
    <w:rPr>
      <w:vertAlign w:val="superscript"/>
    </w:rPr>
  </w:style>
  <w:style w:type="paragraph" w:styleId="181">
    <w:name w:val="toc 1"/>
    <w:basedOn w:val="685"/>
    <w:next w:val="685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85"/>
    <w:next w:val="685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85"/>
    <w:next w:val="685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85"/>
    <w:next w:val="685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85"/>
    <w:next w:val="685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85"/>
    <w:next w:val="685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85"/>
    <w:next w:val="685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85"/>
    <w:next w:val="685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85"/>
    <w:next w:val="685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85"/>
    <w:next w:val="685"/>
    <w:uiPriority w:val="99"/>
    <w:unhideWhenUsed/>
    <w:pPr>
      <w:spacing w:after="0" w:afterAutospacing="0"/>
    </w:pPr>
  </w:style>
  <w:style w:type="paragraph" w:styleId="685" w:default="1">
    <w:name w:val="Normal"/>
    <w:qFormat/>
  </w:style>
  <w:style w:type="paragraph" w:styleId="686">
    <w:name w:val="Heading 1"/>
    <w:basedOn w:val="685"/>
    <w:next w:val="685"/>
    <w:uiPriority w:val="9"/>
    <w:qFormat/>
    <w:pPr>
      <w:keepLines/>
      <w:keepNext/>
      <w:spacing w:before="400" w:after="120"/>
      <w:outlineLvl w:val="0"/>
    </w:pPr>
    <w:rPr>
      <w:sz w:val="40"/>
      <w:szCs w:val="40"/>
    </w:rPr>
  </w:style>
  <w:style w:type="paragraph" w:styleId="687">
    <w:name w:val="Heading 2"/>
    <w:basedOn w:val="685"/>
    <w:next w:val="685"/>
    <w:uiPriority w:val="9"/>
    <w:semiHidden/>
    <w:unhideWhenUsed/>
    <w:qFormat/>
    <w:pPr>
      <w:keepLines/>
      <w:keepNext/>
      <w:spacing w:before="360" w:after="120"/>
      <w:outlineLvl w:val="1"/>
    </w:pPr>
    <w:rPr>
      <w:sz w:val="32"/>
      <w:szCs w:val="32"/>
    </w:rPr>
  </w:style>
  <w:style w:type="paragraph" w:styleId="688">
    <w:name w:val="Heading 3"/>
    <w:basedOn w:val="685"/>
    <w:next w:val="685"/>
    <w:uiPriority w:val="9"/>
    <w:semiHidden/>
    <w:unhideWhenUsed/>
    <w:qFormat/>
    <w:pPr>
      <w:keepLines/>
      <w:keepNext/>
      <w:spacing w:before="320" w:after="80"/>
      <w:outlineLvl w:val="2"/>
    </w:pPr>
    <w:rPr>
      <w:color w:val="434343"/>
      <w:sz w:val="28"/>
      <w:szCs w:val="28"/>
    </w:rPr>
  </w:style>
  <w:style w:type="paragraph" w:styleId="689">
    <w:name w:val="Heading 4"/>
    <w:basedOn w:val="685"/>
    <w:next w:val="685"/>
    <w:uiPriority w:val="9"/>
    <w:semiHidden/>
    <w:unhideWhenUsed/>
    <w:qFormat/>
    <w:pPr>
      <w:keepLines/>
      <w:keepNext/>
      <w:spacing w:before="280" w:after="80"/>
      <w:outlineLvl w:val="3"/>
    </w:pPr>
    <w:rPr>
      <w:color w:val="666666"/>
      <w:sz w:val="24"/>
      <w:szCs w:val="24"/>
    </w:rPr>
  </w:style>
  <w:style w:type="paragraph" w:styleId="690">
    <w:name w:val="Heading 5"/>
    <w:basedOn w:val="685"/>
    <w:next w:val="685"/>
    <w:uiPriority w:val="9"/>
    <w:semiHidden/>
    <w:unhideWhenUsed/>
    <w:qFormat/>
    <w:pPr>
      <w:keepLines/>
      <w:keepNext/>
      <w:spacing w:before="240" w:after="80"/>
      <w:outlineLvl w:val="4"/>
    </w:pPr>
    <w:rPr>
      <w:color w:val="666666"/>
    </w:rPr>
  </w:style>
  <w:style w:type="paragraph" w:styleId="691">
    <w:name w:val="Heading 6"/>
    <w:basedOn w:val="685"/>
    <w:next w:val="685"/>
    <w:uiPriority w:val="9"/>
    <w:semiHidden/>
    <w:unhideWhenUsed/>
    <w:qFormat/>
    <w:pPr>
      <w:keepLines/>
      <w:keepNext/>
      <w:spacing w:before="240" w:after="80"/>
      <w:outlineLvl w:val="5"/>
    </w:pPr>
    <w:rPr>
      <w:i/>
      <w:color w:val="666666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table" w:styleId="695" w:customStyle="1">
    <w:name w:val="Table Normal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696">
    <w:name w:val="Title"/>
    <w:basedOn w:val="685"/>
    <w:next w:val="685"/>
    <w:uiPriority w:val="10"/>
    <w:qFormat/>
    <w:pPr>
      <w:keepLines/>
      <w:keepNext/>
      <w:spacing w:after="60"/>
    </w:pPr>
    <w:rPr>
      <w:sz w:val="52"/>
      <w:szCs w:val="52"/>
    </w:rPr>
  </w:style>
  <w:style w:type="paragraph" w:styleId="697">
    <w:name w:val="Subtitle"/>
    <w:basedOn w:val="685"/>
    <w:next w:val="685"/>
    <w:uiPriority w:val="11"/>
    <w:qFormat/>
    <w:pPr>
      <w:keepLines/>
      <w:keepNext/>
      <w:spacing w:after="320"/>
    </w:pPr>
    <w:rPr>
      <w:color w:val="666666"/>
      <w:sz w:val="30"/>
      <w:szCs w:val="30"/>
    </w:rPr>
  </w:style>
  <w:style w:type="table" w:styleId="698" w:customStyle="1">
    <w:name w:val="StGen0"/>
    <w:basedOn w:val="695"/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</w:tblPr>
  </w:style>
  <w:style w:type="table" w:styleId="699" w:customStyle="1">
    <w:name w:val="StGen1"/>
    <w:basedOn w:val="695"/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</w:tblPr>
  </w:style>
  <w:style w:type="table" w:styleId="700" w:customStyle="1">
    <w:name w:val="StGen2"/>
    <w:basedOn w:val="695"/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</w:tblPr>
  </w:style>
  <w:style w:type="table" w:styleId="701" w:customStyle="1">
    <w:name w:val="StGen3"/>
    <w:basedOn w:val="695"/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</w:tblPr>
  </w:style>
  <w:style w:type="table" w:styleId="702" w:customStyle="1">
    <w:name w:val="StGen4"/>
    <w:basedOn w:val="695"/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</w:tblPr>
  </w:style>
  <w:style w:type="table" w:styleId="703" w:customStyle="1">
    <w:name w:val="StGen5"/>
    <w:basedOn w:val="695"/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</w:tblPr>
  </w:style>
  <w:style w:type="table" w:styleId="704" w:customStyle="1">
    <w:name w:val="StGen6"/>
    <w:basedOn w:val="695"/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</w:tblPr>
  </w:style>
  <w:style w:type="table" w:styleId="705" w:customStyle="1">
    <w:name w:val="StGen7"/>
    <w:basedOn w:val="695"/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</w:tblPr>
  </w:style>
  <w:style w:type="table" w:styleId="706" w:customStyle="1">
    <w:name w:val="StGen8"/>
    <w:basedOn w:val="695"/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</w:tblPr>
  </w:style>
  <w:style w:type="table" w:styleId="707" w:customStyle="1">
    <w:name w:val="StGen9"/>
    <w:basedOn w:val="695"/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</w:tblPr>
  </w:style>
  <w:style w:type="table" w:styleId="708" w:customStyle="1">
    <w:name w:val="StGen10"/>
    <w:basedOn w:val="695"/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</w:tblPr>
  </w:style>
  <w:style w:type="table" w:styleId="709" w:customStyle="1">
    <w:name w:val="StGen11"/>
    <w:basedOn w:val="695"/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</w:tblPr>
  </w:style>
  <w:style w:type="table" w:styleId="710" w:customStyle="1">
    <w:name w:val="StGen12"/>
    <w:basedOn w:val="695"/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</w:tblPr>
  </w:style>
  <w:style w:type="table" w:styleId="711" w:customStyle="1">
    <w:name w:val="StGen13"/>
    <w:basedOn w:val="695"/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</w:tblPr>
  </w:style>
  <w:style w:type="table" w:styleId="712" w:customStyle="1">
    <w:name w:val="StGen14"/>
    <w:basedOn w:val="695"/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</w:tblPr>
  </w:style>
  <w:style w:type="table" w:styleId="713" w:customStyle="1">
    <w:name w:val="StGen15"/>
    <w:basedOn w:val="695"/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</w:tblPr>
  </w:style>
  <w:style w:type="table" w:styleId="714" w:customStyle="1">
    <w:name w:val="StGen16"/>
    <w:basedOn w:val="695"/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</w:tblPr>
  </w:style>
  <w:style w:type="table" w:styleId="715" w:customStyle="1">
    <w:name w:val="StGen17"/>
    <w:basedOn w:val="695"/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</w:tblPr>
  </w:style>
  <w:style w:type="table" w:styleId="716" w:customStyle="1">
    <w:name w:val="StGen18"/>
    <w:basedOn w:val="695"/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</w:tblPr>
  </w:style>
  <w:style w:type="table" w:styleId="717" w:customStyle="1">
    <w:name w:val="StGen19"/>
    <w:basedOn w:val="695"/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</w:tblPr>
  </w:style>
  <w:style w:type="table" w:styleId="718" w:customStyle="1">
    <w:name w:val="StGen20"/>
    <w:basedOn w:val="695"/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</w:tblPr>
  </w:style>
  <w:style w:type="table" w:styleId="719" w:customStyle="1">
    <w:name w:val="StGen21"/>
    <w:basedOn w:val="695"/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</w:tblPr>
  </w:style>
  <w:style w:type="table" w:styleId="720" w:customStyle="1">
    <w:name w:val="StGen22"/>
    <w:basedOn w:val="695"/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</w:tblPr>
  </w:style>
  <w:style w:type="table" w:styleId="721" w:customStyle="1">
    <w:name w:val="StGen23"/>
    <w:basedOn w:val="695"/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</w:tblPr>
  </w:style>
  <w:style w:type="paragraph" w:styleId="722">
    <w:name w:val="List Paragraph"/>
    <w:basedOn w:val="685"/>
    <w:uiPriority w:val="34"/>
    <w:qFormat/>
    <w:pPr>
      <w:contextualSpacing/>
      <w:ind w:left="720"/>
      <w:spacing w:after="200"/>
    </w:pPr>
    <w:rPr>
      <w:rFonts w:ascii="Calibri" w:hAnsi="Calibri" w:eastAsia="Calibri" w:cs="Times New Roman"/>
      <w:lang w:val="ru-RU" w:eastAsia="en-US"/>
    </w:rPr>
  </w:style>
  <w:style w:type="paragraph" w:styleId="723">
    <w:name w:val="Balloon Text"/>
    <w:basedOn w:val="685"/>
    <w:link w:val="724"/>
    <w:uiPriority w:val="99"/>
    <w:semiHidden/>
    <w:unhideWhenUsed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styleId="724" w:customStyle="1">
    <w:name w:val="Текст выноски Знак"/>
    <w:basedOn w:val="692"/>
    <w:link w:val="723"/>
    <w:uiPriority w:val="99"/>
    <w:semiHidden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png"/><Relationship Id="rId11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R7-Office/7.4.0.112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 Болдырева</dc:creator>
  <cp:lastModifiedBy>Полина Мачина</cp:lastModifiedBy>
  <cp:revision>8</cp:revision>
  <dcterms:created xsi:type="dcterms:W3CDTF">2023-11-20T08:20:00Z</dcterms:created>
  <dcterms:modified xsi:type="dcterms:W3CDTF">2023-12-26T15:10:59Z</dcterms:modified>
</cp:coreProperties>
</file>